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D02" w:rsidRDefault="00962506" w:rsidP="00DF1FEB">
      <w:pPr>
        <w:spacing w:after="0"/>
        <w:jc w:val="center"/>
        <w:rPr>
          <w:b/>
        </w:rPr>
      </w:pPr>
      <w:r>
        <w:rPr>
          <w:b/>
        </w:rPr>
        <w:t>QUÍMICA ORGÁNICA I  - 1er parcial - 2019.</w:t>
      </w:r>
    </w:p>
    <w:p w:rsidR="00962506" w:rsidRPr="00962506" w:rsidRDefault="00962506" w:rsidP="00DF1FEB">
      <w:pPr>
        <w:pStyle w:val="Prrafodelista"/>
        <w:numPr>
          <w:ilvl w:val="0"/>
          <w:numId w:val="1"/>
        </w:numPr>
        <w:spacing w:after="0"/>
        <w:jc w:val="both"/>
        <w:rPr>
          <w:b/>
        </w:rPr>
      </w:pPr>
      <w:r>
        <w:t>Explique la solubilidades en agua a 20°C de los alcoholes listados en la siguiente tabla:</w:t>
      </w:r>
    </w:p>
    <w:tbl>
      <w:tblPr>
        <w:tblStyle w:val="Tablaconcuadrcula"/>
        <w:tblW w:w="0" w:type="auto"/>
        <w:jc w:val="center"/>
        <w:tblInd w:w="720" w:type="dxa"/>
        <w:tblLook w:val="04A0" w:firstRow="1" w:lastRow="0" w:firstColumn="1" w:lastColumn="0" w:noHBand="0" w:noVBand="1"/>
      </w:tblPr>
      <w:tblGrid>
        <w:gridCol w:w="2365"/>
        <w:gridCol w:w="2693"/>
      </w:tblGrid>
      <w:tr w:rsidR="00962506" w:rsidTr="00962506">
        <w:trPr>
          <w:jc w:val="center"/>
        </w:trPr>
        <w:tc>
          <w:tcPr>
            <w:tcW w:w="2365" w:type="dxa"/>
          </w:tcPr>
          <w:p w:rsidR="00962506" w:rsidRPr="00962506" w:rsidRDefault="00962506" w:rsidP="00DF1FEB">
            <w:pPr>
              <w:pStyle w:val="Prrafodelista"/>
              <w:ind w:left="0"/>
              <w:jc w:val="center"/>
              <w:rPr>
                <w:b/>
              </w:rPr>
            </w:pPr>
            <w:r w:rsidRPr="00962506">
              <w:rPr>
                <w:b/>
              </w:rPr>
              <w:t>Alcohol</w:t>
            </w:r>
          </w:p>
        </w:tc>
        <w:tc>
          <w:tcPr>
            <w:tcW w:w="2693" w:type="dxa"/>
          </w:tcPr>
          <w:p w:rsidR="00962506" w:rsidRPr="00962506" w:rsidRDefault="00962506" w:rsidP="00DF1FEB">
            <w:pPr>
              <w:pStyle w:val="Prrafodelista"/>
              <w:ind w:left="0"/>
              <w:jc w:val="center"/>
              <w:rPr>
                <w:b/>
              </w:rPr>
            </w:pPr>
            <w:r w:rsidRPr="00962506">
              <w:rPr>
                <w:b/>
              </w:rPr>
              <w:t>Solubilidad (% p/v)</w:t>
            </w:r>
          </w:p>
        </w:tc>
      </w:tr>
      <w:tr w:rsidR="00962506" w:rsidTr="00962506">
        <w:trPr>
          <w:jc w:val="center"/>
        </w:trPr>
        <w:tc>
          <w:tcPr>
            <w:tcW w:w="2365" w:type="dxa"/>
          </w:tcPr>
          <w:p w:rsidR="00962506" w:rsidRPr="00962506" w:rsidRDefault="00962506" w:rsidP="00DF1FEB">
            <w:pPr>
              <w:pStyle w:val="Prrafodelista"/>
              <w:ind w:left="0"/>
              <w:jc w:val="both"/>
            </w:pPr>
            <w:r w:rsidRPr="00962506">
              <w:t>CH</w:t>
            </w:r>
            <w:r w:rsidRPr="00962506">
              <w:rPr>
                <w:vertAlign w:val="subscript"/>
              </w:rPr>
              <w:t>3</w:t>
            </w:r>
            <w:r w:rsidRPr="00962506">
              <w:t>(CH</w:t>
            </w:r>
            <w:r w:rsidRPr="00962506">
              <w:rPr>
                <w:vertAlign w:val="subscript"/>
              </w:rPr>
              <w:t>2</w:t>
            </w:r>
            <w:r w:rsidRPr="00962506">
              <w:t>)</w:t>
            </w:r>
            <w:r w:rsidRPr="00962506">
              <w:rPr>
                <w:vertAlign w:val="subscript"/>
              </w:rPr>
              <w:t>2</w:t>
            </w:r>
            <w:r w:rsidRPr="00962506">
              <w:t>CH</w:t>
            </w:r>
            <w:r w:rsidRPr="00962506">
              <w:rPr>
                <w:vertAlign w:val="subscript"/>
              </w:rPr>
              <w:t>2</w:t>
            </w:r>
            <w:r w:rsidRPr="00962506">
              <w:t>OH</w:t>
            </w:r>
          </w:p>
        </w:tc>
        <w:tc>
          <w:tcPr>
            <w:tcW w:w="2693" w:type="dxa"/>
          </w:tcPr>
          <w:p w:rsidR="00962506" w:rsidRPr="00962506" w:rsidRDefault="00962506" w:rsidP="00DF1FEB">
            <w:pPr>
              <w:pStyle w:val="Prrafodelista"/>
              <w:ind w:left="0"/>
              <w:jc w:val="center"/>
            </w:pPr>
            <w:r w:rsidRPr="00962506">
              <w:t>9,1</w:t>
            </w:r>
          </w:p>
        </w:tc>
      </w:tr>
      <w:tr w:rsidR="00962506" w:rsidTr="00962506">
        <w:trPr>
          <w:jc w:val="center"/>
        </w:trPr>
        <w:tc>
          <w:tcPr>
            <w:tcW w:w="2365" w:type="dxa"/>
          </w:tcPr>
          <w:p w:rsidR="00962506" w:rsidRPr="00962506" w:rsidRDefault="00962506" w:rsidP="00DF1FEB">
            <w:pPr>
              <w:pStyle w:val="Prrafodelista"/>
              <w:ind w:left="0"/>
              <w:jc w:val="both"/>
            </w:pPr>
            <w:r w:rsidRPr="00962506">
              <w:t>(CH</w:t>
            </w:r>
            <w:r w:rsidRPr="00962506">
              <w:rPr>
                <w:vertAlign w:val="subscript"/>
              </w:rPr>
              <w:t>3</w:t>
            </w:r>
            <w:r w:rsidRPr="00962506">
              <w:t>)</w:t>
            </w:r>
            <w:r w:rsidRPr="00962506">
              <w:rPr>
                <w:vertAlign w:val="subscript"/>
              </w:rPr>
              <w:t>3</w:t>
            </w:r>
            <w:r w:rsidRPr="00962506">
              <w:t>COH</w:t>
            </w:r>
          </w:p>
        </w:tc>
        <w:tc>
          <w:tcPr>
            <w:tcW w:w="2693" w:type="dxa"/>
          </w:tcPr>
          <w:p w:rsidR="00962506" w:rsidRPr="00962506" w:rsidRDefault="00962506" w:rsidP="00DF1FEB">
            <w:pPr>
              <w:pStyle w:val="Prrafodelista"/>
              <w:ind w:left="0"/>
              <w:jc w:val="center"/>
            </w:pPr>
            <w:r w:rsidRPr="00962506">
              <w:t>miscible</w:t>
            </w:r>
          </w:p>
        </w:tc>
      </w:tr>
      <w:tr w:rsidR="00962506" w:rsidTr="00962506">
        <w:trPr>
          <w:jc w:val="center"/>
        </w:trPr>
        <w:tc>
          <w:tcPr>
            <w:tcW w:w="2365" w:type="dxa"/>
          </w:tcPr>
          <w:p w:rsidR="00962506" w:rsidRPr="00962506" w:rsidRDefault="00962506" w:rsidP="00DF1FEB">
            <w:pPr>
              <w:pStyle w:val="Prrafodelista"/>
              <w:ind w:left="0"/>
              <w:jc w:val="both"/>
            </w:pPr>
            <w:r w:rsidRPr="00962506">
              <w:t>(CH</w:t>
            </w:r>
            <w:r w:rsidRPr="00962506">
              <w:rPr>
                <w:vertAlign w:val="subscript"/>
              </w:rPr>
              <w:t>3</w:t>
            </w:r>
            <w:r w:rsidRPr="00962506">
              <w:t>)</w:t>
            </w:r>
            <w:r w:rsidRPr="00962506">
              <w:rPr>
                <w:vertAlign w:val="subscript"/>
              </w:rPr>
              <w:t>2</w:t>
            </w:r>
            <w:r w:rsidRPr="00962506">
              <w:t>CH</w:t>
            </w:r>
            <w:r w:rsidRPr="00962506">
              <w:rPr>
                <w:vertAlign w:val="subscript"/>
              </w:rPr>
              <w:t>2</w:t>
            </w:r>
            <w:r w:rsidRPr="00962506">
              <w:t>CH</w:t>
            </w:r>
            <w:r w:rsidRPr="00962506">
              <w:rPr>
                <w:vertAlign w:val="subscript"/>
              </w:rPr>
              <w:t>2</w:t>
            </w:r>
            <w:r w:rsidRPr="00962506">
              <w:t>OH</w:t>
            </w:r>
          </w:p>
        </w:tc>
        <w:tc>
          <w:tcPr>
            <w:tcW w:w="2693" w:type="dxa"/>
          </w:tcPr>
          <w:p w:rsidR="00962506" w:rsidRPr="00962506" w:rsidRDefault="00962506" w:rsidP="00DF1FEB">
            <w:pPr>
              <w:pStyle w:val="Prrafodelista"/>
              <w:ind w:left="0"/>
              <w:jc w:val="center"/>
            </w:pPr>
            <w:r w:rsidRPr="00962506">
              <w:t>10,0</w:t>
            </w:r>
          </w:p>
        </w:tc>
      </w:tr>
      <w:tr w:rsidR="00962506" w:rsidTr="00962506">
        <w:trPr>
          <w:jc w:val="center"/>
        </w:trPr>
        <w:tc>
          <w:tcPr>
            <w:tcW w:w="2365" w:type="dxa"/>
          </w:tcPr>
          <w:p w:rsidR="00962506" w:rsidRPr="00962506" w:rsidRDefault="00962506" w:rsidP="00DF1FEB">
            <w:pPr>
              <w:pStyle w:val="Prrafodelista"/>
              <w:ind w:left="0"/>
              <w:jc w:val="both"/>
            </w:pPr>
            <w:r w:rsidRPr="00962506">
              <w:t>CH</w:t>
            </w:r>
            <w:r w:rsidRPr="00962506">
              <w:rPr>
                <w:vertAlign w:val="subscript"/>
              </w:rPr>
              <w:t>3</w:t>
            </w:r>
            <w:r w:rsidRPr="00962506">
              <w:t>(CH</w:t>
            </w:r>
            <w:r w:rsidRPr="00962506">
              <w:rPr>
                <w:vertAlign w:val="subscript"/>
              </w:rPr>
              <w:t>2</w:t>
            </w:r>
            <w:r w:rsidRPr="00962506">
              <w:t>)</w:t>
            </w:r>
            <w:r w:rsidRPr="00962506">
              <w:rPr>
                <w:vertAlign w:val="subscript"/>
              </w:rPr>
              <w:t>6</w:t>
            </w:r>
            <w:r w:rsidRPr="00962506">
              <w:t>CH</w:t>
            </w:r>
            <w:r w:rsidRPr="00962506">
              <w:rPr>
                <w:vertAlign w:val="subscript"/>
              </w:rPr>
              <w:t>2</w:t>
            </w:r>
            <w:r w:rsidRPr="00962506">
              <w:t>OH</w:t>
            </w:r>
          </w:p>
        </w:tc>
        <w:tc>
          <w:tcPr>
            <w:tcW w:w="2693" w:type="dxa"/>
          </w:tcPr>
          <w:p w:rsidR="00962506" w:rsidRPr="00962506" w:rsidRDefault="00962506" w:rsidP="00DF1FEB">
            <w:pPr>
              <w:pStyle w:val="Prrafodelista"/>
              <w:ind w:left="0"/>
              <w:jc w:val="center"/>
            </w:pPr>
            <w:r w:rsidRPr="00962506">
              <w:t>insoluble</w:t>
            </w:r>
          </w:p>
        </w:tc>
      </w:tr>
    </w:tbl>
    <w:p w:rsidR="00A909B5" w:rsidRPr="00A909B5" w:rsidRDefault="00A909B5" w:rsidP="00DF1FEB">
      <w:pPr>
        <w:pStyle w:val="Prrafodelista"/>
        <w:spacing w:after="0"/>
        <w:jc w:val="both"/>
      </w:pPr>
      <w:r w:rsidRPr="00A909B5">
        <w:rPr>
          <w:highlight w:val="lightGray"/>
        </w:rPr>
        <w:t xml:space="preserve">En esta comparación hay que analizar dos factores: el largo de la cadena carbonada y la posición del grupo funcional responsable de formar la interacción más fuerte, puente de hidrógeno. El octano es claramente </w:t>
      </w:r>
      <w:proofErr w:type="spellStart"/>
      <w:r w:rsidRPr="00A909B5">
        <w:rPr>
          <w:highlight w:val="lightGray"/>
        </w:rPr>
        <w:t>unsoluble</w:t>
      </w:r>
      <w:proofErr w:type="spellEnd"/>
      <w:r w:rsidRPr="00A909B5">
        <w:rPr>
          <w:highlight w:val="lightGray"/>
        </w:rPr>
        <w:t xml:space="preserve"> porque posee una cadena carbonada de C8 que hace predominante la parte apolar y por lo tanto las interacciones dipolo-</w:t>
      </w:r>
      <w:proofErr w:type="spellStart"/>
      <w:r w:rsidRPr="00A909B5">
        <w:rPr>
          <w:highlight w:val="lightGray"/>
        </w:rPr>
        <w:t>sipolo</w:t>
      </w:r>
      <w:proofErr w:type="spellEnd"/>
      <w:r w:rsidRPr="00A909B5">
        <w:rPr>
          <w:highlight w:val="lightGray"/>
        </w:rPr>
        <w:t xml:space="preserve"> inducido. El </w:t>
      </w:r>
      <w:proofErr w:type="spellStart"/>
      <w:r w:rsidRPr="00A909B5">
        <w:rPr>
          <w:highlight w:val="lightGray"/>
        </w:rPr>
        <w:t>octanol</w:t>
      </w:r>
      <w:proofErr w:type="spellEnd"/>
      <w:r w:rsidRPr="00A909B5">
        <w:rPr>
          <w:highlight w:val="lightGray"/>
        </w:rPr>
        <w:t xml:space="preserve"> no puede ser </w:t>
      </w:r>
      <w:proofErr w:type="spellStart"/>
      <w:r w:rsidRPr="00A909B5">
        <w:rPr>
          <w:highlight w:val="lightGray"/>
        </w:rPr>
        <w:t>solvatado</w:t>
      </w:r>
      <w:proofErr w:type="spellEnd"/>
      <w:r w:rsidRPr="00A909B5">
        <w:rPr>
          <w:highlight w:val="lightGray"/>
        </w:rPr>
        <w:t xml:space="preserve"> eficientemente por el agua. Los otros tres alcoholes poseen cadenas C4 por lo que aquí se debe analizar el segundo factor que es la posición del oxhidrilo. En el caso del t-butanol, la posición 3° permite que el puente de hidrógeno </w:t>
      </w:r>
      <w:proofErr w:type="spellStart"/>
      <w:r w:rsidRPr="00A909B5">
        <w:rPr>
          <w:highlight w:val="lightGray"/>
        </w:rPr>
        <w:t>solvate</w:t>
      </w:r>
      <w:proofErr w:type="spellEnd"/>
      <w:r w:rsidRPr="00A909B5">
        <w:rPr>
          <w:highlight w:val="lightGray"/>
        </w:rPr>
        <w:t xml:space="preserve"> totalmente a la molécula y sea miscible. Con respecto a los otros dos alcoholes, la solvatación no es tan eficiente debido a que la parte carbonada es de longitud mayor, produciéndose la solvatación eficiente sólo en el extremo. La leve </w:t>
      </w:r>
      <w:r w:rsidR="000C3D1C">
        <w:rPr>
          <w:highlight w:val="lightGray"/>
        </w:rPr>
        <w:t>diferencia entre ambas es debida</w:t>
      </w:r>
      <w:r w:rsidRPr="00A909B5">
        <w:rPr>
          <w:highlight w:val="lightGray"/>
        </w:rPr>
        <w:t xml:space="preserve"> a las posiciones de las ramificaciones.</w:t>
      </w:r>
      <w:r>
        <w:t xml:space="preserve"> </w:t>
      </w:r>
    </w:p>
    <w:p w:rsidR="00962506" w:rsidRPr="009E45B7" w:rsidRDefault="00682555" w:rsidP="00962506">
      <w:pPr>
        <w:pStyle w:val="Prrafodelista"/>
        <w:numPr>
          <w:ilvl w:val="0"/>
          <w:numId w:val="1"/>
        </w:numPr>
        <w:jc w:val="both"/>
        <w:rPr>
          <w:b/>
        </w:rPr>
      </w:pPr>
      <w:r>
        <w:rPr>
          <w:b/>
          <w:noProof/>
          <w:lang w:eastAsia="es-AR"/>
        </w:rPr>
        <w:drawing>
          <wp:anchor distT="0" distB="0" distL="114300" distR="114300" simplePos="0" relativeHeight="251663360" behindDoc="1" locked="0" layoutInCell="1" allowOverlap="1" wp14:anchorId="558E8ED4" wp14:editId="590A3B86">
            <wp:simplePos x="0" y="0"/>
            <wp:positionH relativeFrom="column">
              <wp:posOffset>3354705</wp:posOffset>
            </wp:positionH>
            <wp:positionV relativeFrom="paragraph">
              <wp:posOffset>189230</wp:posOffset>
            </wp:positionV>
            <wp:extent cx="1454150" cy="715645"/>
            <wp:effectExtent l="0" t="0" r="0" b="8255"/>
            <wp:wrapNone/>
            <wp:docPr id="4" name="Imagen 4" descr="C:\Users\Laboratorio\Downloads\IMG_20190611_09264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oratorio\Downloads\IMG_20190611_09264091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021" t="23839" r="2010" b="14521"/>
                    <a:stretch/>
                  </pic:blipFill>
                  <pic:spPr bwMode="auto">
                    <a:xfrm>
                      <a:off x="0" y="0"/>
                      <a:ext cx="1454150" cy="715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2547">
        <w:rPr>
          <w:b/>
          <w:noProof/>
          <w:lang w:eastAsia="es-AR"/>
        </w:rPr>
        <w:drawing>
          <wp:anchor distT="0" distB="0" distL="114300" distR="114300" simplePos="0" relativeHeight="251659264" behindDoc="1" locked="0" layoutInCell="1" allowOverlap="1" wp14:anchorId="789A5BB8" wp14:editId="54BD8C17">
            <wp:simplePos x="0" y="0"/>
            <wp:positionH relativeFrom="column">
              <wp:posOffset>2503170</wp:posOffset>
            </wp:positionH>
            <wp:positionV relativeFrom="paragraph">
              <wp:posOffset>187325</wp:posOffset>
            </wp:positionV>
            <wp:extent cx="706120" cy="4591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12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009E45B7">
        <w:rPr>
          <w:b/>
          <w:noProof/>
          <w:lang w:eastAsia="es-AR"/>
        </w:rPr>
        <w:drawing>
          <wp:anchor distT="0" distB="0" distL="114300" distR="114300" simplePos="0" relativeHeight="251658240" behindDoc="1" locked="0" layoutInCell="1" allowOverlap="1" wp14:anchorId="06B43DED" wp14:editId="4BB87255">
            <wp:simplePos x="0" y="0"/>
            <wp:positionH relativeFrom="column">
              <wp:posOffset>1015365</wp:posOffset>
            </wp:positionH>
            <wp:positionV relativeFrom="paragraph">
              <wp:posOffset>189865</wp:posOffset>
            </wp:positionV>
            <wp:extent cx="741680" cy="52197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8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5B7">
        <w:t xml:space="preserve">Analice el comportamiento básico de los siguientes </w:t>
      </w:r>
      <w:proofErr w:type="spellStart"/>
      <w:r w:rsidR="009E45B7">
        <w:t>carbaniones</w:t>
      </w:r>
      <w:proofErr w:type="spellEnd"/>
      <w:r w:rsidR="009E45B7">
        <w:t>:</w:t>
      </w:r>
    </w:p>
    <w:p w:rsidR="009D2547" w:rsidRDefault="009E45B7" w:rsidP="009E45B7">
      <w:pPr>
        <w:pStyle w:val="Prrafodelista"/>
        <w:ind w:left="1416"/>
        <w:jc w:val="both"/>
        <w:rPr>
          <w:b/>
        </w:rPr>
      </w:pPr>
      <w:r>
        <w:rPr>
          <w:b/>
        </w:rPr>
        <w:t xml:space="preserve">A - </w:t>
      </w:r>
      <w:r>
        <w:rPr>
          <w:b/>
        </w:rPr>
        <w:tab/>
      </w:r>
      <w:r>
        <w:rPr>
          <w:b/>
        </w:rPr>
        <w:tab/>
      </w:r>
      <w:r>
        <w:rPr>
          <w:b/>
        </w:rPr>
        <w:tab/>
        <w:t xml:space="preserve">B </w:t>
      </w:r>
      <w:r w:rsidR="009D2547">
        <w:rPr>
          <w:b/>
        </w:rPr>
        <w:t>–</w:t>
      </w:r>
    </w:p>
    <w:p w:rsidR="00A909B5" w:rsidRDefault="00A909B5" w:rsidP="009E45B7">
      <w:pPr>
        <w:pStyle w:val="Prrafodelista"/>
        <w:ind w:left="1416"/>
        <w:jc w:val="both"/>
        <w:rPr>
          <w:b/>
        </w:rPr>
      </w:pPr>
    </w:p>
    <w:p w:rsidR="00A909B5" w:rsidRDefault="00A909B5" w:rsidP="00A909B5">
      <w:pPr>
        <w:pStyle w:val="Prrafodelista"/>
        <w:ind w:left="709"/>
        <w:jc w:val="both"/>
        <w:rPr>
          <w:b/>
        </w:rPr>
      </w:pPr>
    </w:p>
    <w:p w:rsidR="00A909B5" w:rsidRDefault="00A909B5" w:rsidP="009E45B7">
      <w:pPr>
        <w:pStyle w:val="Prrafodelista"/>
        <w:ind w:left="1416"/>
        <w:jc w:val="both"/>
        <w:rPr>
          <w:b/>
        </w:rPr>
      </w:pPr>
    </w:p>
    <w:p w:rsidR="009E45B7" w:rsidRPr="00682555" w:rsidRDefault="009E45B7" w:rsidP="00A909B5">
      <w:pPr>
        <w:pStyle w:val="Prrafodelista"/>
        <w:ind w:left="709"/>
        <w:jc w:val="both"/>
      </w:pPr>
      <w:r>
        <w:rPr>
          <w:b/>
        </w:rPr>
        <w:t xml:space="preserve"> </w:t>
      </w:r>
      <w:r w:rsidR="00682555" w:rsidRPr="00682555">
        <w:rPr>
          <w:highlight w:val="lightGray"/>
        </w:rPr>
        <w:t xml:space="preserve">El </w:t>
      </w:r>
      <w:proofErr w:type="spellStart"/>
      <w:r w:rsidR="00682555" w:rsidRPr="00682555">
        <w:rPr>
          <w:highlight w:val="lightGray"/>
        </w:rPr>
        <w:t>carbanión</w:t>
      </w:r>
      <w:proofErr w:type="spellEnd"/>
      <w:r w:rsidR="00682555" w:rsidRPr="00682555">
        <w:rPr>
          <w:highlight w:val="lightGray"/>
        </w:rPr>
        <w:t xml:space="preserve"> A es mucho más estable que el </w:t>
      </w:r>
      <w:proofErr w:type="spellStart"/>
      <w:r w:rsidR="00682555" w:rsidRPr="00682555">
        <w:rPr>
          <w:highlight w:val="lightGray"/>
        </w:rPr>
        <w:t>carbanión</w:t>
      </w:r>
      <w:proofErr w:type="spellEnd"/>
      <w:r w:rsidR="00682555" w:rsidRPr="00682555">
        <w:rPr>
          <w:highlight w:val="lightGray"/>
        </w:rPr>
        <w:t xml:space="preserve"> B, ya que A es aromático (plano, cíclico, sistema pi conjugado, n=1 ya que el doble enlace se considera polarizado hacia el oxígeno) y B no es aromático porque como se indica en el dibujo no es una molécula plana.</w:t>
      </w:r>
    </w:p>
    <w:p w:rsidR="009D2547" w:rsidRDefault="00F23B30" w:rsidP="009D2547">
      <w:pPr>
        <w:pStyle w:val="Prrafodelista"/>
        <w:numPr>
          <w:ilvl w:val="0"/>
          <w:numId w:val="1"/>
        </w:numPr>
        <w:jc w:val="both"/>
        <w:rPr>
          <w:b/>
        </w:rPr>
      </w:pPr>
      <w:r w:rsidRPr="00F23B30">
        <w:rPr>
          <w:b/>
          <w:noProof/>
          <w:lang w:eastAsia="es-AR"/>
        </w:rPr>
        <mc:AlternateContent>
          <mc:Choice Requires="wps">
            <w:drawing>
              <wp:anchor distT="0" distB="0" distL="114300" distR="114300" simplePos="0" relativeHeight="251662336" behindDoc="0" locked="0" layoutInCell="1" allowOverlap="1" wp14:anchorId="690AF15A" wp14:editId="63D9F9B6">
                <wp:simplePos x="0" y="0"/>
                <wp:positionH relativeFrom="column">
                  <wp:posOffset>3117792</wp:posOffset>
                </wp:positionH>
                <wp:positionV relativeFrom="paragraph">
                  <wp:posOffset>82567</wp:posOffset>
                </wp:positionV>
                <wp:extent cx="2392878" cy="855024"/>
                <wp:effectExtent l="0" t="0" r="0" b="25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878" cy="855024"/>
                        </a:xfrm>
                        <a:prstGeom prst="rect">
                          <a:avLst/>
                        </a:prstGeom>
                        <a:noFill/>
                        <a:ln w="9525">
                          <a:noFill/>
                          <a:miter lim="800000"/>
                          <a:headEnd/>
                          <a:tailEnd/>
                        </a:ln>
                      </wps:spPr>
                      <wps:txbx>
                        <w:txbxContent>
                          <w:p w:rsidR="00F23B30" w:rsidRDefault="00F23B30" w:rsidP="00F23B30">
                            <w:pPr>
                              <w:jc w:val="both"/>
                            </w:pPr>
                            <w:r>
                              <w:t>Ordene los siguientes compuestos por acidez creciente, justificando su respuesta. Plantee los equilibrios correspondientes.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45.5pt;margin-top:6.5pt;width:188.4pt;height:6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" filled="f" stroked="f">
                <v:textbox>
                  <w:txbxContent>
                    <w:p w:rsidR="00F23B30" w:rsidRDefault="00F23B30" w:rsidP="00F23B30">
                      <w:pPr>
                        <w:jc w:val="both"/>
                      </w:pPr>
                      <w:r>
                        <w:t>Ordene los siguientes compuestos por acidez creciente, justificando su respuesta. Plantee los equilibrios correspondientes.</w:t>
                      </w:r>
                    </w:p>
                  </w:txbxContent>
                </v:textbox>
              </v:shape>
            </w:pict>
          </mc:Fallback>
        </mc:AlternateContent>
      </w:r>
      <w:r w:rsidR="009D2547">
        <w:rPr>
          <w:b/>
          <w:noProof/>
          <w:lang w:eastAsia="es-AR"/>
        </w:rPr>
        <w:drawing>
          <wp:anchor distT="0" distB="0" distL="114300" distR="114300" simplePos="0" relativeHeight="251660288" behindDoc="1" locked="0" layoutInCell="1" allowOverlap="1" wp14:anchorId="3C4DAA29" wp14:editId="0A85C815">
            <wp:simplePos x="0" y="0"/>
            <wp:positionH relativeFrom="column">
              <wp:posOffset>415290</wp:posOffset>
            </wp:positionH>
            <wp:positionV relativeFrom="paragraph">
              <wp:posOffset>58420</wp:posOffset>
            </wp:positionV>
            <wp:extent cx="2583180" cy="831215"/>
            <wp:effectExtent l="0" t="0" r="762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318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B30" w:rsidRDefault="00F23B30" w:rsidP="009D2547">
      <w:pPr>
        <w:pStyle w:val="Prrafodelista"/>
        <w:jc w:val="both"/>
        <w:rPr>
          <w:b/>
        </w:rPr>
      </w:pPr>
      <w:r>
        <w:rPr>
          <w:b/>
        </w:rPr>
        <w:t>A</w:t>
      </w:r>
      <w:r>
        <w:rPr>
          <w:b/>
        </w:rPr>
        <w:tab/>
      </w:r>
      <w:r>
        <w:rPr>
          <w:b/>
        </w:rPr>
        <w:tab/>
        <w:t xml:space="preserve">  B</w:t>
      </w:r>
      <w:r>
        <w:rPr>
          <w:b/>
        </w:rPr>
        <w:tab/>
      </w:r>
      <w:r>
        <w:rPr>
          <w:b/>
        </w:rPr>
        <w:tab/>
        <w:t xml:space="preserve">      C</w:t>
      </w:r>
    </w:p>
    <w:p w:rsidR="00F23B30" w:rsidRDefault="00F23B30" w:rsidP="009D2547">
      <w:pPr>
        <w:pStyle w:val="Prrafodelista"/>
        <w:jc w:val="both"/>
        <w:rPr>
          <w:b/>
        </w:rPr>
      </w:pPr>
    </w:p>
    <w:p w:rsidR="00F23B30" w:rsidRDefault="00F23B30" w:rsidP="009D2547">
      <w:pPr>
        <w:pStyle w:val="Prrafodelista"/>
        <w:jc w:val="both"/>
        <w:rPr>
          <w:b/>
        </w:rPr>
      </w:pPr>
    </w:p>
    <w:p w:rsidR="00F23B30" w:rsidRDefault="00DF1FEB" w:rsidP="009D2547">
      <w:pPr>
        <w:pStyle w:val="Prrafodelista"/>
        <w:jc w:val="both"/>
        <w:rPr>
          <w:b/>
        </w:rPr>
      </w:pPr>
      <w:r>
        <w:rPr>
          <w:b/>
          <w:noProof/>
          <w:lang w:eastAsia="es-AR"/>
        </w:rPr>
        <w:drawing>
          <wp:anchor distT="0" distB="0" distL="114300" distR="114300" simplePos="0" relativeHeight="251664384" behindDoc="1" locked="0" layoutInCell="1" allowOverlap="1" wp14:anchorId="4E722B18" wp14:editId="0CEC23B2">
            <wp:simplePos x="0" y="0"/>
            <wp:positionH relativeFrom="column">
              <wp:posOffset>498706</wp:posOffset>
            </wp:positionH>
            <wp:positionV relativeFrom="paragraph">
              <wp:posOffset>154849</wp:posOffset>
            </wp:positionV>
            <wp:extent cx="2198370" cy="1851025"/>
            <wp:effectExtent l="0" t="0" r="0" b="0"/>
            <wp:wrapNone/>
            <wp:docPr id="5" name="Imagen 5" descr="C:\Users\Laboratorio\Downloads\IMG_20190611_095214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oratorio\Downloads\IMG_20190611_09521427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50" t="3152" r="16402" b="6733"/>
                    <a:stretch/>
                  </pic:blipFill>
                  <pic:spPr bwMode="auto">
                    <a:xfrm>
                      <a:off x="0" y="0"/>
                      <a:ext cx="2198370" cy="185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3B30" w:rsidRDefault="00F23B30" w:rsidP="00682555">
      <w:pPr>
        <w:pStyle w:val="Prrafodelista"/>
        <w:ind w:left="709"/>
        <w:jc w:val="both"/>
        <w:rPr>
          <w:b/>
        </w:rPr>
      </w:pPr>
    </w:p>
    <w:p w:rsidR="00F23B30" w:rsidRDefault="00F23B30" w:rsidP="00F23B30">
      <w:pPr>
        <w:pStyle w:val="Prrafodelista"/>
        <w:jc w:val="both"/>
        <w:rPr>
          <w:b/>
        </w:rPr>
      </w:pPr>
      <w:bookmarkStart w:id="0" w:name="_GoBack"/>
      <w:bookmarkEnd w:id="0"/>
    </w:p>
    <w:sectPr w:rsidR="00F23B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47BB5"/>
    <w:multiLevelType w:val="hybridMultilevel"/>
    <w:tmpl w:val="A8DEFCBA"/>
    <w:lvl w:ilvl="0" w:tplc="2C0A0011">
      <w:start w:val="1"/>
      <w:numFmt w:val="decimal"/>
      <w:lvlText w:val="%1)"/>
      <w:lvlJc w:val="left"/>
      <w:pPr>
        <w:ind w:left="1211"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06"/>
    <w:rsid w:val="000C3D1C"/>
    <w:rsid w:val="00135639"/>
    <w:rsid w:val="00564D02"/>
    <w:rsid w:val="00682555"/>
    <w:rsid w:val="00962506"/>
    <w:rsid w:val="009D2547"/>
    <w:rsid w:val="009E45B7"/>
    <w:rsid w:val="00A909B5"/>
    <w:rsid w:val="00DF1FEB"/>
    <w:rsid w:val="00E54E22"/>
    <w:rsid w:val="00F23B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2506"/>
    <w:pPr>
      <w:ind w:left="720"/>
      <w:contextualSpacing/>
    </w:pPr>
  </w:style>
  <w:style w:type="table" w:styleId="Tablaconcuadrcula">
    <w:name w:val="Table Grid"/>
    <w:basedOn w:val="Tablanormal"/>
    <w:uiPriority w:val="59"/>
    <w:rsid w:val="00962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E45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45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2506"/>
    <w:pPr>
      <w:ind w:left="720"/>
      <w:contextualSpacing/>
    </w:pPr>
  </w:style>
  <w:style w:type="table" w:styleId="Tablaconcuadrcula">
    <w:name w:val="Table Grid"/>
    <w:basedOn w:val="Tablanormal"/>
    <w:uiPriority w:val="59"/>
    <w:rsid w:val="00962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E45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45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Laboratorio</dc:creator>
  <cp:lastModifiedBy>Laboratorio</cp:lastModifiedBy>
  <cp:revision>3</cp:revision>
  <dcterms:created xsi:type="dcterms:W3CDTF">2019-06-11T12:56:00Z</dcterms:created>
  <dcterms:modified xsi:type="dcterms:W3CDTF">2019-06-11T12:59:00Z</dcterms:modified>
</cp:coreProperties>
</file>