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F82" w:rsidRDefault="00B86961" w:rsidP="00B86961">
      <w:pPr>
        <w:jc w:val="center"/>
        <w:rPr>
          <w:b/>
        </w:rPr>
      </w:pPr>
      <w:r>
        <w:rPr>
          <w:b/>
        </w:rPr>
        <w:t>Química Orgánica I</w:t>
      </w:r>
    </w:p>
    <w:p w:rsidR="00B86961" w:rsidRDefault="00B86961" w:rsidP="00B86961">
      <w:pPr>
        <w:rPr>
          <w:b/>
        </w:rPr>
      </w:pPr>
      <w:r>
        <w:rPr>
          <w:b/>
        </w:rPr>
        <w:t>1er parcial – 2020</w:t>
      </w:r>
      <w:r w:rsidR="003741E2">
        <w:rPr>
          <w:b/>
        </w:rPr>
        <w:t xml:space="preserve"> – Parte Teórico-Práctica</w:t>
      </w:r>
    </w:p>
    <w:p w:rsidR="00B86961" w:rsidRDefault="00374E77" w:rsidP="00B86961">
      <w:pPr>
        <w:pStyle w:val="Prrafodelista"/>
        <w:numPr>
          <w:ilvl w:val="0"/>
          <w:numId w:val="1"/>
        </w:numPr>
      </w:pPr>
      <w:r w:rsidRPr="00374E77">
        <w:t>Explique los datos consignados en la tabla</w:t>
      </w:r>
    </w:p>
    <w:p w:rsidR="00374E77" w:rsidRDefault="00374E77" w:rsidP="00374E77">
      <w:pPr>
        <w:pStyle w:val="Prrafodelista"/>
      </w:pPr>
    </w:p>
    <w:tbl>
      <w:tblPr>
        <w:tblStyle w:val="Tablaconcuadrcula"/>
        <w:tblW w:w="0" w:type="auto"/>
        <w:tblInd w:w="720" w:type="dxa"/>
        <w:tblLook w:val="04A0" w:firstRow="1" w:lastRow="0" w:firstColumn="1" w:lastColumn="0" w:noHBand="0" w:noVBand="1"/>
      </w:tblPr>
      <w:tblGrid>
        <w:gridCol w:w="2066"/>
        <w:gridCol w:w="1935"/>
        <w:gridCol w:w="1989"/>
        <w:gridCol w:w="2010"/>
      </w:tblGrid>
      <w:tr w:rsidR="00374E77" w:rsidTr="005C392F">
        <w:tc>
          <w:tcPr>
            <w:tcW w:w="2066" w:type="dxa"/>
          </w:tcPr>
          <w:p w:rsidR="00374E77" w:rsidRDefault="00374E77" w:rsidP="00374E77">
            <w:pPr>
              <w:pStyle w:val="Prrafodelista"/>
              <w:ind w:left="0"/>
            </w:pPr>
          </w:p>
        </w:tc>
        <w:tc>
          <w:tcPr>
            <w:tcW w:w="1935" w:type="dxa"/>
          </w:tcPr>
          <w:p w:rsidR="00374E77" w:rsidRPr="00374E77" w:rsidRDefault="00374E77" w:rsidP="00374E77">
            <w:pPr>
              <w:pStyle w:val="Prrafodelista"/>
              <w:ind w:left="0"/>
              <w:jc w:val="center"/>
              <w:rPr>
                <w:b/>
              </w:rPr>
            </w:pPr>
            <w:r w:rsidRPr="00374E77">
              <w:rPr>
                <w:b/>
              </w:rPr>
              <w:t>Punto de fusión (°C)</w:t>
            </w:r>
          </w:p>
        </w:tc>
        <w:tc>
          <w:tcPr>
            <w:tcW w:w="1989" w:type="dxa"/>
          </w:tcPr>
          <w:p w:rsidR="00374E77" w:rsidRPr="00374E77" w:rsidRDefault="00374E77" w:rsidP="00374E77">
            <w:pPr>
              <w:pStyle w:val="Prrafodelista"/>
              <w:ind w:left="0"/>
              <w:jc w:val="center"/>
              <w:rPr>
                <w:b/>
              </w:rPr>
            </w:pPr>
            <w:r w:rsidRPr="00374E77">
              <w:rPr>
                <w:b/>
              </w:rPr>
              <w:t>Punto de ebullición</w:t>
            </w:r>
          </w:p>
        </w:tc>
        <w:tc>
          <w:tcPr>
            <w:tcW w:w="2010" w:type="dxa"/>
          </w:tcPr>
          <w:p w:rsidR="00374E77" w:rsidRPr="00374E77" w:rsidRDefault="00374E77" w:rsidP="00374E77">
            <w:pPr>
              <w:pStyle w:val="Prrafodelista"/>
              <w:ind w:left="0"/>
              <w:jc w:val="center"/>
              <w:rPr>
                <w:b/>
              </w:rPr>
            </w:pPr>
            <w:r w:rsidRPr="00374E77">
              <w:rPr>
                <w:b/>
              </w:rPr>
              <w:t>Solubilidad en agua (g/100mL)</w:t>
            </w:r>
          </w:p>
        </w:tc>
      </w:tr>
      <w:tr w:rsidR="00374E77" w:rsidTr="005C392F">
        <w:tc>
          <w:tcPr>
            <w:tcW w:w="2066" w:type="dxa"/>
          </w:tcPr>
          <w:p w:rsidR="00374E77" w:rsidRPr="00374E77" w:rsidRDefault="00374E77" w:rsidP="00374E77">
            <w:pPr>
              <w:pStyle w:val="Prrafodelista"/>
              <w:ind w:left="0"/>
            </w:pPr>
            <w:r>
              <w:t>CH</w:t>
            </w:r>
            <w:r>
              <w:rPr>
                <w:vertAlign w:val="subscript"/>
              </w:rPr>
              <w:t>3</w:t>
            </w:r>
            <w:r>
              <w:t>(CH</w:t>
            </w:r>
            <w:r>
              <w:rPr>
                <w:vertAlign w:val="subscript"/>
              </w:rPr>
              <w:t>2</w:t>
            </w:r>
            <w:r>
              <w:t>)</w:t>
            </w:r>
            <w:r>
              <w:rPr>
                <w:vertAlign w:val="subscript"/>
              </w:rPr>
              <w:t>2</w:t>
            </w:r>
            <w:r>
              <w:t>CH=O</w:t>
            </w:r>
          </w:p>
        </w:tc>
        <w:tc>
          <w:tcPr>
            <w:tcW w:w="1935" w:type="dxa"/>
          </w:tcPr>
          <w:p w:rsidR="00374E77" w:rsidRDefault="00374E77" w:rsidP="00374E77">
            <w:pPr>
              <w:pStyle w:val="Prrafodelista"/>
              <w:ind w:left="0"/>
            </w:pPr>
            <w:r>
              <w:t>-99</w:t>
            </w:r>
          </w:p>
        </w:tc>
        <w:tc>
          <w:tcPr>
            <w:tcW w:w="1989" w:type="dxa"/>
          </w:tcPr>
          <w:p w:rsidR="00374E77" w:rsidRDefault="00374E77" w:rsidP="00374E77">
            <w:pPr>
              <w:pStyle w:val="Prrafodelista"/>
              <w:ind w:left="0"/>
            </w:pPr>
            <w:r>
              <w:t>76</w:t>
            </w:r>
          </w:p>
        </w:tc>
        <w:tc>
          <w:tcPr>
            <w:tcW w:w="2010" w:type="dxa"/>
          </w:tcPr>
          <w:p w:rsidR="00374E77" w:rsidRDefault="00374E77" w:rsidP="00374E77">
            <w:pPr>
              <w:pStyle w:val="Prrafodelista"/>
              <w:ind w:left="0"/>
            </w:pPr>
            <w:r>
              <w:t>4</w:t>
            </w:r>
          </w:p>
        </w:tc>
      </w:tr>
      <w:tr w:rsidR="00374E77" w:rsidTr="005C392F">
        <w:tc>
          <w:tcPr>
            <w:tcW w:w="2066" w:type="dxa"/>
          </w:tcPr>
          <w:p w:rsidR="00374E77" w:rsidRPr="00374E77" w:rsidRDefault="00374E77" w:rsidP="00374E77">
            <w:pPr>
              <w:pStyle w:val="Prrafodelista"/>
              <w:ind w:left="0"/>
              <w:rPr>
                <w:vertAlign w:val="subscript"/>
              </w:rPr>
            </w:pPr>
            <w:r>
              <w:t>CH</w:t>
            </w:r>
            <w:r>
              <w:rPr>
                <w:vertAlign w:val="subscript"/>
              </w:rPr>
              <w:t>3</w:t>
            </w:r>
            <w:r>
              <w:t>CH</w:t>
            </w:r>
            <w:r>
              <w:rPr>
                <w:vertAlign w:val="subscript"/>
              </w:rPr>
              <w:t>2</w:t>
            </w:r>
            <w:r>
              <w:t>COCH</w:t>
            </w:r>
            <w:r>
              <w:rPr>
                <w:vertAlign w:val="subscript"/>
              </w:rPr>
              <w:t>3</w:t>
            </w:r>
          </w:p>
        </w:tc>
        <w:tc>
          <w:tcPr>
            <w:tcW w:w="1935" w:type="dxa"/>
          </w:tcPr>
          <w:p w:rsidR="00374E77" w:rsidRDefault="00374E77" w:rsidP="00374E77">
            <w:pPr>
              <w:pStyle w:val="Prrafodelista"/>
              <w:ind w:left="0"/>
            </w:pPr>
            <w:r>
              <w:t>-86</w:t>
            </w:r>
          </w:p>
        </w:tc>
        <w:tc>
          <w:tcPr>
            <w:tcW w:w="1989" w:type="dxa"/>
          </w:tcPr>
          <w:p w:rsidR="00374E77" w:rsidRDefault="00374E77" w:rsidP="00374E77">
            <w:pPr>
              <w:pStyle w:val="Prrafodelista"/>
              <w:ind w:left="0"/>
            </w:pPr>
            <w:r>
              <w:t>80</w:t>
            </w:r>
          </w:p>
        </w:tc>
        <w:tc>
          <w:tcPr>
            <w:tcW w:w="2010" w:type="dxa"/>
          </w:tcPr>
          <w:p w:rsidR="00374E77" w:rsidRDefault="00374E77" w:rsidP="00374E77">
            <w:pPr>
              <w:pStyle w:val="Prrafodelista"/>
              <w:ind w:left="0"/>
            </w:pPr>
            <w:r>
              <w:t>25</w:t>
            </w:r>
          </w:p>
        </w:tc>
      </w:tr>
    </w:tbl>
    <w:p w:rsidR="00374E77" w:rsidRDefault="00374E77" w:rsidP="00374E77">
      <w:pPr>
        <w:pStyle w:val="Prrafodelista"/>
      </w:pPr>
    </w:p>
    <w:p w:rsidR="0004007F" w:rsidRPr="0004007F" w:rsidRDefault="0004007F" w:rsidP="00E420D4">
      <w:pPr>
        <w:pStyle w:val="Prrafodelista"/>
        <w:jc w:val="both"/>
        <w:rPr>
          <w:b/>
          <w:color w:val="1F497D" w:themeColor="text2"/>
        </w:rPr>
      </w:pPr>
      <w:r w:rsidRPr="0004007F">
        <w:rPr>
          <w:b/>
          <w:color w:val="1F497D" w:themeColor="text2"/>
        </w:rPr>
        <w:t>Respuesta</w:t>
      </w:r>
    </w:p>
    <w:p w:rsidR="00E420D4" w:rsidRDefault="00E420D4" w:rsidP="00E420D4">
      <w:pPr>
        <w:pStyle w:val="Prrafodelista"/>
        <w:jc w:val="both"/>
        <w:rPr>
          <w:color w:val="1F497D" w:themeColor="text2"/>
        </w:rPr>
      </w:pPr>
      <w:r>
        <w:rPr>
          <w:color w:val="1F497D" w:themeColor="text2"/>
        </w:rPr>
        <w:t>En el caso del punto de fusión, la cetona es una molécula más ramificada, más esférica, con mayor capacidad para acomodarse en la red cristalina de un sólido. Esto aumenta las fuerzas de cohesión en el sólido y hace que el punto de fusión sea mayor.  El aldehído es más lineal por lo que su punto de fusión es menor.</w:t>
      </w:r>
    </w:p>
    <w:p w:rsidR="00E420D4" w:rsidRDefault="00E420D4" w:rsidP="00E420D4">
      <w:pPr>
        <w:pStyle w:val="Prrafodelista"/>
        <w:jc w:val="both"/>
        <w:rPr>
          <w:color w:val="1F497D" w:themeColor="text2"/>
        </w:rPr>
      </w:pPr>
      <w:r>
        <w:rPr>
          <w:color w:val="1F497D" w:themeColor="text2"/>
        </w:rPr>
        <w:t>En el caso de los puntos de ebullición, la diferencia entre ambos en muy pequeña debido principalmente a que ambas moléculas poseen el mismo peso molecular y el mismo tipo de interacciones dipolo-dipolo permanente.</w:t>
      </w:r>
    </w:p>
    <w:p w:rsidR="00E420D4" w:rsidRDefault="00E420D4" w:rsidP="00E420D4">
      <w:pPr>
        <w:pStyle w:val="Prrafodelista"/>
        <w:jc w:val="both"/>
        <w:rPr>
          <w:color w:val="1F497D" w:themeColor="text2"/>
        </w:rPr>
      </w:pPr>
      <w:r>
        <w:rPr>
          <w:color w:val="1F497D" w:themeColor="text2"/>
        </w:rPr>
        <w:t>Analizando la solubilidad, la cetona es más soluble ya que la ubicación del C=0 en el medio de la cadena permite una solvatación más eficiente por parte del agua. Para el aldehído la solvatación se focaliza en el extremo de la cadena donde se encuentra el carb</w:t>
      </w:r>
      <w:r w:rsidR="0004007F">
        <w:rPr>
          <w:color w:val="1F497D" w:themeColor="text2"/>
        </w:rPr>
        <w:t>onilo y por eso es menos soluble (menor solvatación).</w:t>
      </w:r>
    </w:p>
    <w:p w:rsidR="00C20D14" w:rsidRPr="00C20D14" w:rsidRDefault="00C20D14" w:rsidP="00E420D4">
      <w:pPr>
        <w:pStyle w:val="Prrafodelista"/>
        <w:jc w:val="both"/>
        <w:rPr>
          <w:color w:val="FF0000"/>
        </w:rPr>
      </w:pPr>
      <w:r>
        <w:rPr>
          <w:color w:val="FF0000"/>
        </w:rPr>
        <w:t>ESTA PREGUNTA VALE 8 PUNTOS</w:t>
      </w:r>
    </w:p>
    <w:p w:rsidR="00E420D4" w:rsidRPr="00E420D4" w:rsidRDefault="00E420D4" w:rsidP="00E420D4">
      <w:pPr>
        <w:pStyle w:val="Prrafodelista"/>
        <w:jc w:val="both"/>
        <w:rPr>
          <w:color w:val="1F497D" w:themeColor="text2"/>
        </w:rPr>
      </w:pPr>
    </w:p>
    <w:p w:rsidR="00374E77" w:rsidRDefault="00B0297B" w:rsidP="00374E77">
      <w:pPr>
        <w:pStyle w:val="Prrafodelista"/>
        <w:numPr>
          <w:ilvl w:val="0"/>
          <w:numId w:val="1"/>
        </w:numPr>
      </w:pPr>
      <w:r>
        <w:rPr>
          <w:noProof/>
          <w:lang w:eastAsia="es-AR"/>
        </w:rPr>
        <mc:AlternateContent>
          <mc:Choice Requires="wps">
            <w:drawing>
              <wp:anchor distT="0" distB="0" distL="114300" distR="114300" simplePos="0" relativeHeight="251665408" behindDoc="0" locked="0" layoutInCell="1" allowOverlap="1" wp14:anchorId="142298E0" wp14:editId="0E4F80E6">
                <wp:simplePos x="0" y="0"/>
                <wp:positionH relativeFrom="column">
                  <wp:posOffset>1815465</wp:posOffset>
                </wp:positionH>
                <wp:positionV relativeFrom="paragraph">
                  <wp:posOffset>577215</wp:posOffset>
                </wp:positionV>
                <wp:extent cx="371475" cy="352425"/>
                <wp:effectExtent l="0" t="0" r="28575" b="28575"/>
                <wp:wrapNone/>
                <wp:docPr id="8" name="8 Elipse"/>
                <wp:cNvGraphicFramePr/>
                <a:graphic xmlns:a="http://schemas.openxmlformats.org/drawingml/2006/main">
                  <a:graphicData uri="http://schemas.microsoft.com/office/word/2010/wordprocessingShape">
                    <wps:wsp>
                      <wps:cNvSpPr/>
                      <wps:spPr>
                        <a:xfrm>
                          <a:off x="0" y="0"/>
                          <a:ext cx="371475" cy="3524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8 Elipse" o:spid="_x0000_s1026" style="position:absolute;margin-left:142.95pt;margin-top:45.45pt;width:29.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" filled="f" strokecolor="#385d8a" strokeweight="2pt"/>
            </w:pict>
          </mc:Fallback>
        </mc:AlternateContent>
      </w:r>
      <w:r>
        <w:rPr>
          <w:noProof/>
          <w:lang w:eastAsia="es-AR"/>
        </w:rPr>
        <mc:AlternateContent>
          <mc:Choice Requires="wps">
            <w:drawing>
              <wp:anchor distT="0" distB="0" distL="114300" distR="114300" simplePos="0" relativeHeight="251663360" behindDoc="0" locked="0" layoutInCell="1" allowOverlap="1" wp14:anchorId="46712AD2" wp14:editId="7E849A45">
                <wp:simplePos x="0" y="0"/>
                <wp:positionH relativeFrom="column">
                  <wp:posOffset>2815590</wp:posOffset>
                </wp:positionH>
                <wp:positionV relativeFrom="paragraph">
                  <wp:posOffset>472440</wp:posOffset>
                </wp:positionV>
                <wp:extent cx="371475" cy="352425"/>
                <wp:effectExtent l="0" t="0" r="28575" b="28575"/>
                <wp:wrapNone/>
                <wp:docPr id="2" name="2 Elipse"/>
                <wp:cNvGraphicFramePr/>
                <a:graphic xmlns:a="http://schemas.openxmlformats.org/drawingml/2006/main">
                  <a:graphicData uri="http://schemas.microsoft.com/office/word/2010/wordprocessingShape">
                    <wps:wsp>
                      <wps:cNvSpPr/>
                      <wps:spPr>
                        <a:xfrm>
                          <a:off x="0" y="0"/>
                          <a:ext cx="371475" cy="3524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 Elipse" o:spid="_x0000_s1026" style="position:absolute;margin-left:221.7pt;margin-top:37.2pt;width:29.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" filled="f" strokecolor="#243f60 [1604]" strokeweight="2pt"/>
            </w:pict>
          </mc:Fallback>
        </mc:AlternateContent>
      </w:r>
      <w:r w:rsidR="00DC6926">
        <w:rPr>
          <w:noProof/>
          <w:lang w:eastAsia="es-AR"/>
        </w:rPr>
        <w:drawing>
          <wp:anchor distT="0" distB="0" distL="114300" distR="114300" simplePos="0" relativeHeight="251658240" behindDoc="1" locked="0" layoutInCell="1" allowOverlap="1" wp14:anchorId="401F3D0E" wp14:editId="097622D2">
            <wp:simplePos x="0" y="0"/>
            <wp:positionH relativeFrom="column">
              <wp:posOffset>1815465</wp:posOffset>
            </wp:positionH>
            <wp:positionV relativeFrom="paragraph">
              <wp:posOffset>349250</wp:posOffset>
            </wp:positionV>
            <wp:extent cx="1743075" cy="128333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1283335"/>
                    </a:xfrm>
                    <a:prstGeom prst="rect">
                      <a:avLst/>
                    </a:prstGeom>
                    <a:noFill/>
                    <a:ln>
                      <a:noFill/>
                    </a:ln>
                  </pic:spPr>
                </pic:pic>
              </a:graphicData>
            </a:graphic>
            <wp14:sizeRelH relativeFrom="page">
              <wp14:pctWidth>0</wp14:pctWidth>
            </wp14:sizeRelH>
            <wp14:sizeRelV relativeFrom="page">
              <wp14:pctHeight>0</wp14:pctHeight>
            </wp14:sizeRelV>
          </wp:anchor>
        </w:drawing>
      </w:r>
      <w:r w:rsidR="00DC6926">
        <w:t xml:space="preserve">Los derivados de la purina son constituyentes de las estructuras del ADN y del ARN. Esplique detalladamente si la molécula es aromática, no aromática o </w:t>
      </w:r>
      <w:proofErr w:type="spellStart"/>
      <w:r w:rsidR="00DC6926">
        <w:t>antiaromática</w:t>
      </w:r>
      <w:proofErr w:type="spellEnd"/>
      <w:r w:rsidR="00DC6926">
        <w:t>. Identifique con un círculo los nitrógenos básicos.</w:t>
      </w:r>
    </w:p>
    <w:p w:rsidR="00DC6926" w:rsidRDefault="00DC6926" w:rsidP="00DC6926">
      <w:pPr>
        <w:pStyle w:val="Prrafodelista"/>
        <w:ind w:left="786"/>
      </w:pPr>
    </w:p>
    <w:p w:rsidR="00DC6926" w:rsidRDefault="00DC6926" w:rsidP="00DC6926">
      <w:pPr>
        <w:pStyle w:val="Prrafodelista"/>
        <w:ind w:left="786"/>
      </w:pPr>
    </w:p>
    <w:p w:rsidR="00DC6926" w:rsidRDefault="00DC6926" w:rsidP="00DC6926">
      <w:pPr>
        <w:pStyle w:val="Prrafodelista"/>
        <w:ind w:left="786"/>
      </w:pPr>
    </w:p>
    <w:p w:rsidR="00DC6926" w:rsidRDefault="00B0297B" w:rsidP="00DC6926">
      <w:pPr>
        <w:pStyle w:val="Prrafodelista"/>
        <w:ind w:left="786" w:firstLine="630"/>
      </w:pPr>
      <w:r>
        <w:rPr>
          <w:noProof/>
          <w:lang w:eastAsia="es-AR"/>
        </w:rPr>
        <mc:AlternateContent>
          <mc:Choice Requires="wps">
            <w:drawing>
              <wp:anchor distT="0" distB="0" distL="114300" distR="114300" simplePos="0" relativeHeight="251667456" behindDoc="0" locked="0" layoutInCell="1" allowOverlap="1" wp14:anchorId="4862CB3B" wp14:editId="111B7213">
                <wp:simplePos x="0" y="0"/>
                <wp:positionH relativeFrom="column">
                  <wp:posOffset>2120265</wp:posOffset>
                </wp:positionH>
                <wp:positionV relativeFrom="paragraph">
                  <wp:posOffset>29210</wp:posOffset>
                </wp:positionV>
                <wp:extent cx="371475" cy="352425"/>
                <wp:effectExtent l="0" t="0" r="28575" b="28575"/>
                <wp:wrapNone/>
                <wp:docPr id="9" name="9 Elipse"/>
                <wp:cNvGraphicFramePr/>
                <a:graphic xmlns:a="http://schemas.openxmlformats.org/drawingml/2006/main">
                  <a:graphicData uri="http://schemas.microsoft.com/office/word/2010/wordprocessingShape">
                    <wps:wsp>
                      <wps:cNvSpPr/>
                      <wps:spPr>
                        <a:xfrm>
                          <a:off x="0" y="0"/>
                          <a:ext cx="371475" cy="3524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9 Elipse" o:spid="_x0000_s1026" style="position:absolute;margin-left:166.95pt;margin-top:2.3pt;width:29.2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" filled="f" strokecolor="#385d8a" strokeweight="2pt"/>
            </w:pict>
          </mc:Fallback>
        </mc:AlternateContent>
      </w:r>
      <w:r w:rsidR="00DC6926">
        <w:t>PURINA</w:t>
      </w:r>
    </w:p>
    <w:p w:rsidR="00DC6926" w:rsidRDefault="00DC6926" w:rsidP="00DC6926"/>
    <w:p w:rsidR="0004007F" w:rsidRPr="0004007F" w:rsidRDefault="0004007F" w:rsidP="00E420D4">
      <w:pPr>
        <w:jc w:val="both"/>
        <w:rPr>
          <w:b/>
          <w:color w:val="1F497D" w:themeColor="text2"/>
        </w:rPr>
      </w:pPr>
      <w:r w:rsidRPr="0004007F">
        <w:rPr>
          <w:b/>
          <w:color w:val="1F497D" w:themeColor="text2"/>
        </w:rPr>
        <w:t>Respuesta</w:t>
      </w:r>
    </w:p>
    <w:p w:rsidR="00E420D4" w:rsidRDefault="00E420D4" w:rsidP="00E420D4">
      <w:pPr>
        <w:jc w:val="both"/>
        <w:rPr>
          <w:color w:val="1F497D" w:themeColor="text2"/>
        </w:rPr>
      </w:pPr>
      <w:r>
        <w:rPr>
          <w:color w:val="1F497D" w:themeColor="text2"/>
        </w:rPr>
        <w:t xml:space="preserve">La purina se trata de una molécula AROMÁTICA, ya que cumple con las condiciones de ser cíclica, plana, poseer un sistema pi conjugado y cumplir con la regla de </w:t>
      </w:r>
      <w:proofErr w:type="spellStart"/>
      <w:r>
        <w:rPr>
          <w:color w:val="1F497D" w:themeColor="text2"/>
        </w:rPr>
        <w:t>Hückel</w:t>
      </w:r>
      <w:proofErr w:type="spellEnd"/>
      <w:r>
        <w:rPr>
          <w:color w:val="1F497D" w:themeColor="text2"/>
        </w:rPr>
        <w:t xml:space="preserve"> (10e=4.2+2) (n=2). También es una molécula con comportamiento básico ya que poseen átomos de nitrógeno con pares de electrones libres, disponibles para </w:t>
      </w:r>
      <w:proofErr w:type="spellStart"/>
      <w:r>
        <w:rPr>
          <w:color w:val="1F497D" w:themeColor="text2"/>
        </w:rPr>
        <w:t>protonarse</w:t>
      </w:r>
      <w:proofErr w:type="spellEnd"/>
      <w:r>
        <w:rPr>
          <w:color w:val="1F497D" w:themeColor="text2"/>
        </w:rPr>
        <w:t>, los cuales no forman parte de los electrones involucrados en la aromaticidad.</w:t>
      </w:r>
    </w:p>
    <w:p w:rsidR="00C20D14" w:rsidRPr="00C20D14" w:rsidRDefault="00C20D14" w:rsidP="00C20D14">
      <w:pPr>
        <w:pStyle w:val="Prrafodelista"/>
        <w:jc w:val="both"/>
        <w:rPr>
          <w:color w:val="FF0000"/>
        </w:rPr>
      </w:pPr>
      <w:r>
        <w:rPr>
          <w:color w:val="FF0000"/>
        </w:rPr>
        <w:t>ESTA PREGUNTA VALE 8 PUNTOS</w:t>
      </w:r>
    </w:p>
    <w:p w:rsidR="00C20D14" w:rsidRPr="00E420D4" w:rsidRDefault="00C20D14" w:rsidP="00E420D4">
      <w:pPr>
        <w:jc w:val="both"/>
        <w:rPr>
          <w:color w:val="1F497D" w:themeColor="text2"/>
        </w:rPr>
      </w:pPr>
    </w:p>
    <w:p w:rsidR="005C392F" w:rsidRDefault="005C392F" w:rsidP="005C392F">
      <w:pPr>
        <w:pStyle w:val="Prrafodelista"/>
        <w:numPr>
          <w:ilvl w:val="0"/>
          <w:numId w:val="1"/>
        </w:numPr>
      </w:pPr>
      <w:r w:rsidRPr="005C392F">
        <w:t xml:space="preserve">Para el siguiente grupo de sustancias: </w:t>
      </w:r>
    </w:p>
    <w:tbl>
      <w:tblPr>
        <w:tblStyle w:val="Tablaconcuadrcula"/>
        <w:tblW w:w="0" w:type="auto"/>
        <w:tblInd w:w="786" w:type="dxa"/>
        <w:tblLook w:val="04A0" w:firstRow="1" w:lastRow="0" w:firstColumn="1" w:lastColumn="0" w:noHBand="0" w:noVBand="1"/>
      </w:tblPr>
      <w:tblGrid>
        <w:gridCol w:w="1892"/>
        <w:gridCol w:w="1893"/>
        <w:gridCol w:w="2256"/>
        <w:gridCol w:w="1893"/>
      </w:tblGrid>
      <w:tr w:rsidR="005C392F" w:rsidTr="00BE522B">
        <w:tc>
          <w:tcPr>
            <w:tcW w:w="1892" w:type="dxa"/>
          </w:tcPr>
          <w:p w:rsidR="005C392F" w:rsidRDefault="00BE522B" w:rsidP="005C392F">
            <w:r>
              <w:rPr>
                <w:noProof/>
                <w:lang w:eastAsia="es-AR"/>
              </w:rPr>
              <w:lastRenderedPageBreak/>
              <w:drawing>
                <wp:anchor distT="0" distB="0" distL="114300" distR="114300" simplePos="0" relativeHeight="251659264" behindDoc="1" locked="0" layoutInCell="1" allowOverlap="1" wp14:anchorId="5A8BC1BC" wp14:editId="3E9424A3">
                  <wp:simplePos x="0" y="0"/>
                  <wp:positionH relativeFrom="column">
                    <wp:posOffset>106680</wp:posOffset>
                  </wp:positionH>
                  <wp:positionV relativeFrom="paragraph">
                    <wp:posOffset>57786</wp:posOffset>
                  </wp:positionV>
                  <wp:extent cx="847725" cy="78105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725" cy="781050"/>
                          </a:xfrm>
                          <a:prstGeom prst="rect">
                            <a:avLst/>
                          </a:prstGeom>
                        </pic:spPr>
                      </pic:pic>
                    </a:graphicData>
                  </a:graphic>
                  <wp14:sizeRelH relativeFrom="page">
                    <wp14:pctWidth>0</wp14:pctWidth>
                  </wp14:sizeRelH>
                  <wp14:sizeRelV relativeFrom="page">
                    <wp14:pctHeight>0</wp14:pctHeight>
                  </wp14:sizeRelV>
                </wp:anchor>
              </w:drawing>
            </w:r>
          </w:p>
          <w:p w:rsidR="005C392F" w:rsidRDefault="005C392F" w:rsidP="005C392F"/>
          <w:p w:rsidR="005C392F" w:rsidRDefault="005C392F" w:rsidP="005C392F"/>
          <w:p w:rsidR="005C392F" w:rsidRDefault="005C392F" w:rsidP="005C392F"/>
          <w:p w:rsidR="005C392F" w:rsidRDefault="005C392F" w:rsidP="005C392F"/>
        </w:tc>
        <w:tc>
          <w:tcPr>
            <w:tcW w:w="1893" w:type="dxa"/>
          </w:tcPr>
          <w:p w:rsidR="005C392F" w:rsidRDefault="00BE522B" w:rsidP="005C392F">
            <w:r>
              <w:rPr>
                <w:noProof/>
                <w:lang w:eastAsia="es-AR"/>
              </w:rPr>
              <w:drawing>
                <wp:anchor distT="0" distB="0" distL="114300" distR="114300" simplePos="0" relativeHeight="251660288" behindDoc="1" locked="0" layoutInCell="1" allowOverlap="1" wp14:anchorId="544E44CD" wp14:editId="59B2402B">
                  <wp:simplePos x="0" y="0"/>
                  <wp:positionH relativeFrom="column">
                    <wp:posOffset>-57786</wp:posOffset>
                  </wp:positionH>
                  <wp:positionV relativeFrom="paragraph">
                    <wp:posOffset>10160</wp:posOffset>
                  </wp:positionV>
                  <wp:extent cx="1228725" cy="78105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28725" cy="781050"/>
                          </a:xfrm>
                          <a:prstGeom prst="rect">
                            <a:avLst/>
                          </a:prstGeom>
                        </pic:spPr>
                      </pic:pic>
                    </a:graphicData>
                  </a:graphic>
                  <wp14:sizeRelH relativeFrom="page">
                    <wp14:pctWidth>0</wp14:pctWidth>
                  </wp14:sizeRelH>
                  <wp14:sizeRelV relativeFrom="page">
                    <wp14:pctHeight>0</wp14:pctHeight>
                  </wp14:sizeRelV>
                </wp:anchor>
              </w:drawing>
            </w:r>
          </w:p>
        </w:tc>
        <w:tc>
          <w:tcPr>
            <w:tcW w:w="2256" w:type="dxa"/>
          </w:tcPr>
          <w:p w:rsidR="005C392F" w:rsidRDefault="00BE522B" w:rsidP="005C392F">
            <w:r w:rsidRPr="00BE522B">
              <w:rPr>
                <w:noProof/>
                <w:lang w:eastAsia="es-AR"/>
              </w:rPr>
              <w:drawing>
                <wp:inline distT="0" distB="0" distL="0" distR="0" wp14:anchorId="26548757" wp14:editId="13D8E6A8">
                  <wp:extent cx="1295400" cy="777239"/>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95239" cy="777142"/>
                          </a:xfrm>
                          <a:prstGeom prst="rect">
                            <a:avLst/>
                          </a:prstGeom>
                        </pic:spPr>
                      </pic:pic>
                    </a:graphicData>
                  </a:graphic>
                </wp:inline>
              </w:drawing>
            </w:r>
          </w:p>
        </w:tc>
        <w:tc>
          <w:tcPr>
            <w:tcW w:w="1893" w:type="dxa"/>
          </w:tcPr>
          <w:p w:rsidR="005C392F" w:rsidRDefault="00BE522B" w:rsidP="005C392F">
            <w:r w:rsidRPr="00BE522B">
              <w:rPr>
                <w:noProof/>
                <w:lang w:eastAsia="es-AR"/>
              </w:rPr>
              <w:drawing>
                <wp:anchor distT="0" distB="0" distL="114300" distR="114300" simplePos="0" relativeHeight="251661312" behindDoc="1" locked="0" layoutInCell="1" allowOverlap="1" wp14:anchorId="03156A8A" wp14:editId="67A4E9C0">
                  <wp:simplePos x="0" y="0"/>
                  <wp:positionH relativeFrom="column">
                    <wp:posOffset>99695</wp:posOffset>
                  </wp:positionH>
                  <wp:positionV relativeFrom="paragraph">
                    <wp:posOffset>10160</wp:posOffset>
                  </wp:positionV>
                  <wp:extent cx="762000" cy="78867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3448" r="18621"/>
                          <a:stretch/>
                        </pic:blipFill>
                        <pic:spPr bwMode="auto">
                          <a:xfrm>
                            <a:off x="0" y="0"/>
                            <a:ext cx="762000" cy="788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C392F" w:rsidTr="00BE522B">
        <w:tc>
          <w:tcPr>
            <w:tcW w:w="1892" w:type="dxa"/>
          </w:tcPr>
          <w:p w:rsidR="005C392F" w:rsidRPr="00BE522B" w:rsidRDefault="00BE522B" w:rsidP="00BE522B">
            <w:pPr>
              <w:jc w:val="center"/>
              <w:rPr>
                <w:b/>
              </w:rPr>
            </w:pPr>
            <w:r w:rsidRPr="00BE522B">
              <w:rPr>
                <w:b/>
              </w:rPr>
              <w:t>5,2</w:t>
            </w:r>
          </w:p>
        </w:tc>
        <w:tc>
          <w:tcPr>
            <w:tcW w:w="1893" w:type="dxa"/>
          </w:tcPr>
          <w:p w:rsidR="005C392F" w:rsidRPr="00BE522B" w:rsidRDefault="00BE522B" w:rsidP="00BE522B">
            <w:pPr>
              <w:jc w:val="center"/>
              <w:rPr>
                <w:b/>
              </w:rPr>
            </w:pPr>
            <w:r>
              <w:rPr>
                <w:b/>
              </w:rPr>
              <w:t>4,6</w:t>
            </w:r>
          </w:p>
        </w:tc>
        <w:tc>
          <w:tcPr>
            <w:tcW w:w="2256" w:type="dxa"/>
          </w:tcPr>
          <w:p w:rsidR="005C392F" w:rsidRPr="00BE522B" w:rsidRDefault="00BE522B" w:rsidP="00BE522B">
            <w:pPr>
              <w:jc w:val="center"/>
              <w:rPr>
                <w:b/>
              </w:rPr>
            </w:pPr>
            <w:r>
              <w:rPr>
                <w:b/>
              </w:rPr>
              <w:t>1,0</w:t>
            </w:r>
          </w:p>
        </w:tc>
        <w:tc>
          <w:tcPr>
            <w:tcW w:w="1893" w:type="dxa"/>
          </w:tcPr>
          <w:p w:rsidR="005C392F" w:rsidRPr="00BE522B" w:rsidRDefault="00BE522B" w:rsidP="00BE522B">
            <w:pPr>
              <w:jc w:val="center"/>
              <w:rPr>
                <w:b/>
              </w:rPr>
            </w:pPr>
            <w:r>
              <w:rPr>
                <w:b/>
              </w:rPr>
              <w:t>0,0</w:t>
            </w:r>
          </w:p>
        </w:tc>
      </w:tr>
      <w:tr w:rsidR="00BE522B" w:rsidTr="00BE522B">
        <w:tc>
          <w:tcPr>
            <w:tcW w:w="1892" w:type="dxa"/>
          </w:tcPr>
          <w:p w:rsidR="00BE522B" w:rsidRPr="00BE522B" w:rsidRDefault="00BE522B" w:rsidP="00BE522B">
            <w:pPr>
              <w:jc w:val="center"/>
              <w:rPr>
                <w:b/>
              </w:rPr>
            </w:pPr>
            <w:r>
              <w:rPr>
                <w:b/>
              </w:rPr>
              <w:t>A</w:t>
            </w:r>
          </w:p>
        </w:tc>
        <w:tc>
          <w:tcPr>
            <w:tcW w:w="1893" w:type="dxa"/>
          </w:tcPr>
          <w:p w:rsidR="00BE522B" w:rsidRDefault="00BE522B" w:rsidP="00BE522B">
            <w:pPr>
              <w:jc w:val="center"/>
              <w:rPr>
                <w:b/>
              </w:rPr>
            </w:pPr>
            <w:r>
              <w:rPr>
                <w:b/>
              </w:rPr>
              <w:t>B</w:t>
            </w:r>
          </w:p>
        </w:tc>
        <w:tc>
          <w:tcPr>
            <w:tcW w:w="2256" w:type="dxa"/>
          </w:tcPr>
          <w:p w:rsidR="00BE522B" w:rsidRDefault="00BE522B" w:rsidP="00BE522B">
            <w:pPr>
              <w:jc w:val="center"/>
              <w:rPr>
                <w:b/>
              </w:rPr>
            </w:pPr>
            <w:r>
              <w:rPr>
                <w:b/>
              </w:rPr>
              <w:t>C</w:t>
            </w:r>
          </w:p>
        </w:tc>
        <w:tc>
          <w:tcPr>
            <w:tcW w:w="1893" w:type="dxa"/>
          </w:tcPr>
          <w:p w:rsidR="00BE522B" w:rsidRDefault="00BE522B" w:rsidP="00BE522B">
            <w:pPr>
              <w:jc w:val="center"/>
              <w:rPr>
                <w:b/>
              </w:rPr>
            </w:pPr>
            <w:r>
              <w:rPr>
                <w:b/>
              </w:rPr>
              <w:t>D</w:t>
            </w:r>
          </w:p>
        </w:tc>
      </w:tr>
    </w:tbl>
    <w:p w:rsidR="005C392F" w:rsidRDefault="005C392F" w:rsidP="00BE522B">
      <w:pPr>
        <w:pStyle w:val="Prrafodelista"/>
        <w:ind w:left="786"/>
      </w:pPr>
    </w:p>
    <w:p w:rsidR="00BE522B" w:rsidRDefault="00BE522B" w:rsidP="00BE522B">
      <w:pPr>
        <w:pStyle w:val="Prrafodelista"/>
        <w:ind w:left="1080"/>
      </w:pPr>
      <w:r>
        <w:t xml:space="preserve">Los </w:t>
      </w:r>
      <w:proofErr w:type="spellStart"/>
      <w:r>
        <w:t>pKas</w:t>
      </w:r>
      <w:proofErr w:type="spellEnd"/>
      <w:r>
        <w:t xml:space="preserve"> allí dados corresponden a la siguiente reacción general, donde B: representa a la base:</w:t>
      </w:r>
    </w:p>
    <w:p w:rsidR="00BE522B" w:rsidRDefault="00BE522B" w:rsidP="00BE522B">
      <w:pPr>
        <w:rPr>
          <w:sz w:val="32"/>
          <w:szCs w:val="32"/>
        </w:rPr>
      </w:pPr>
      <w:r>
        <w:tab/>
      </w:r>
      <w:r>
        <w:tab/>
      </w:r>
      <w:r>
        <w:tab/>
      </w:r>
      <w:r w:rsidRPr="004A7236">
        <w:rPr>
          <w:sz w:val="32"/>
          <w:szCs w:val="32"/>
        </w:rPr>
        <w:t>B</w:t>
      </w:r>
      <w:proofErr w:type="gramStart"/>
      <w:r w:rsidRPr="004A7236">
        <w:rPr>
          <w:sz w:val="32"/>
          <w:szCs w:val="32"/>
        </w:rPr>
        <w:t>:H</w:t>
      </w:r>
      <w:proofErr w:type="gramEnd"/>
      <w:r w:rsidRPr="004A7236">
        <w:rPr>
          <w:sz w:val="32"/>
          <w:szCs w:val="32"/>
          <w:vertAlign w:val="superscript"/>
        </w:rPr>
        <w:t>+</w:t>
      </w:r>
      <w:r w:rsidRPr="004A7236">
        <w:rPr>
          <w:sz w:val="32"/>
          <w:szCs w:val="32"/>
        </w:rPr>
        <w:t xml:space="preserve"> </w:t>
      </w:r>
      <w:r w:rsidRPr="004A7236">
        <w:rPr>
          <w:sz w:val="32"/>
          <w:szCs w:val="32"/>
        </w:rPr>
        <w:sym w:font="Wingdings 3" w:char="F044"/>
      </w:r>
      <w:r w:rsidRPr="004A7236">
        <w:rPr>
          <w:sz w:val="32"/>
          <w:szCs w:val="32"/>
        </w:rPr>
        <w:t xml:space="preserve"> B: + H</w:t>
      </w:r>
      <w:r w:rsidR="004A7236" w:rsidRPr="004A7236">
        <w:rPr>
          <w:sz w:val="32"/>
          <w:szCs w:val="32"/>
          <w:vertAlign w:val="superscript"/>
        </w:rPr>
        <w:t>+</w:t>
      </w:r>
    </w:p>
    <w:p w:rsidR="004A7236" w:rsidRDefault="004A7236" w:rsidP="00BE522B">
      <w:r>
        <w:t>Ordene los compuestos en orden creciente de acidez justificando su respuesta.</w:t>
      </w:r>
    </w:p>
    <w:p w:rsidR="0004007F" w:rsidRPr="0004007F" w:rsidRDefault="0004007F" w:rsidP="0004007F">
      <w:pPr>
        <w:rPr>
          <w:b/>
          <w:color w:val="1F497D" w:themeColor="text2"/>
        </w:rPr>
      </w:pPr>
      <w:r w:rsidRPr="0004007F">
        <w:rPr>
          <w:b/>
          <w:color w:val="1F497D" w:themeColor="text2"/>
        </w:rPr>
        <w:t>Respuesta</w:t>
      </w:r>
    </w:p>
    <w:p w:rsidR="0004007F" w:rsidRPr="0004007F" w:rsidRDefault="0004007F" w:rsidP="0004007F">
      <w:pPr>
        <w:rPr>
          <w:color w:val="1F497D" w:themeColor="text2"/>
        </w:rPr>
      </w:pPr>
      <w:r w:rsidRPr="0004007F">
        <w:rPr>
          <w:color w:val="1F497D" w:themeColor="text2"/>
        </w:rPr>
        <w:t>B: es la base conjugada que, para este caso, son cada una de las dadas en el cuadro de arriba, A será la más básica pues el par de electrones del nitrógeno no se comparte. Luego B tiene ese par en resonancia dentro del anillo por tanto, está menos ofrecido (menos básico, su ácido conjugado será más acido) sigue C, que es similar a B, pero como agrega un grupo nitro en para, éste toma electrones por efectos inductivo y de resonancia, reduciendo aún más la densidad electrónica sobre el nitrógeno. Por último tenemos a D, que no puede ceder el par de electrones del nitrógeno, pues sino deja de ser aromático. Por consiguiente, es el que lo tiene más comprometido y menos ofrecido de todos.</w:t>
      </w:r>
    </w:p>
    <w:p w:rsidR="0004007F" w:rsidRPr="0004007F" w:rsidRDefault="0004007F" w:rsidP="0004007F">
      <w:pPr>
        <w:rPr>
          <w:color w:val="1F497D" w:themeColor="text2"/>
        </w:rPr>
      </w:pPr>
      <w:r w:rsidRPr="0004007F">
        <w:rPr>
          <w:color w:val="1F497D" w:themeColor="text2"/>
        </w:rPr>
        <w:t xml:space="preserve">Muchos consideraron el equilibrio R—NH2 </w:t>
      </w:r>
      <w:r w:rsidRPr="0004007F">
        <w:rPr>
          <w:color w:val="1F497D" w:themeColor="text2"/>
        </w:rPr>
        <w:t> R—NH- + H+. Esto no responde a la consigna pues el equilibrio planteado era este:</w:t>
      </w:r>
    </w:p>
    <w:p w:rsidR="0004007F" w:rsidRDefault="0004007F" w:rsidP="0004007F">
      <w:pPr>
        <w:rPr>
          <w:color w:val="1F497D" w:themeColor="text2"/>
        </w:rPr>
      </w:pPr>
      <w:r w:rsidRPr="0004007F">
        <w:rPr>
          <w:color w:val="1F497D" w:themeColor="text2"/>
        </w:rPr>
        <w:t xml:space="preserve">   </w:t>
      </w:r>
      <w:proofErr w:type="gramStart"/>
      <w:r w:rsidRPr="0004007F">
        <w:rPr>
          <w:color w:val="1F497D" w:themeColor="text2"/>
        </w:rPr>
        <w:t>donde</w:t>
      </w:r>
      <w:proofErr w:type="gramEnd"/>
      <w:r w:rsidRPr="0004007F">
        <w:rPr>
          <w:color w:val="1F497D" w:themeColor="text2"/>
        </w:rPr>
        <w:t xml:space="preserve"> B: es la base neutra, ni siquiera tiene carga neta. Además, los valores de acidez no tienen nada que ver con los dados arriba.</w:t>
      </w:r>
    </w:p>
    <w:p w:rsidR="00C20D14" w:rsidRPr="00C20D14" w:rsidRDefault="00C20D14" w:rsidP="0004007F">
      <w:pPr>
        <w:rPr>
          <w:color w:val="FF0000"/>
        </w:rPr>
      </w:pPr>
      <w:r w:rsidRPr="00C20D14">
        <w:rPr>
          <w:color w:val="FF0000"/>
        </w:rPr>
        <w:t>ESTA PREGUNTA VALE 8 PUNTOS</w:t>
      </w:r>
    </w:p>
    <w:p w:rsidR="00C20D14" w:rsidRPr="0004007F" w:rsidRDefault="00C20D14" w:rsidP="0004007F">
      <w:pPr>
        <w:rPr>
          <w:color w:val="1F497D" w:themeColor="text2"/>
        </w:rPr>
      </w:pPr>
    </w:p>
    <w:p w:rsidR="004A7236" w:rsidRPr="004A7236" w:rsidRDefault="004A7236" w:rsidP="004A7236">
      <w:pPr>
        <w:pStyle w:val="Prrafodelista"/>
        <w:numPr>
          <w:ilvl w:val="0"/>
          <w:numId w:val="1"/>
        </w:numPr>
      </w:pPr>
      <w:r w:rsidRPr="004A7236">
        <w:t>Dadas las estructuras siguientes, ordénelas en orden creciente del ángulo de enlaces CH3—N—CH3 y explique en qué se basó para dar ese orden.</w:t>
      </w:r>
    </w:p>
    <w:p w:rsidR="00DC6926" w:rsidRDefault="004A7236" w:rsidP="004A7236">
      <w:pPr>
        <w:pStyle w:val="Prrafodelista"/>
        <w:ind w:left="786"/>
      </w:pPr>
      <w:r w:rsidRPr="004A7236">
        <w:rPr>
          <w:noProof/>
          <w:lang w:eastAsia="es-AR"/>
        </w:rPr>
        <w:drawing>
          <wp:anchor distT="0" distB="0" distL="114300" distR="114300" simplePos="0" relativeHeight="251662336" behindDoc="1" locked="0" layoutInCell="1" allowOverlap="1" wp14:anchorId="13146E30" wp14:editId="11D3E3E8">
            <wp:simplePos x="0" y="0"/>
            <wp:positionH relativeFrom="column">
              <wp:posOffset>-203835</wp:posOffset>
            </wp:positionH>
            <wp:positionV relativeFrom="paragraph">
              <wp:posOffset>84455</wp:posOffset>
            </wp:positionV>
            <wp:extent cx="6250439" cy="9334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9704" cy="933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92F" w:rsidRDefault="005C392F" w:rsidP="005C392F">
      <w:pPr>
        <w:pStyle w:val="Prrafodelista"/>
        <w:ind w:left="786"/>
      </w:pPr>
    </w:p>
    <w:p w:rsidR="005C392F" w:rsidRDefault="005C392F" w:rsidP="005C392F">
      <w:pPr>
        <w:pStyle w:val="Prrafodelista"/>
        <w:ind w:left="786"/>
      </w:pPr>
    </w:p>
    <w:p w:rsidR="005C392F" w:rsidRDefault="005C392F" w:rsidP="005C392F">
      <w:pPr>
        <w:pStyle w:val="Prrafodelista"/>
        <w:ind w:left="786"/>
      </w:pPr>
    </w:p>
    <w:p w:rsidR="0004007F" w:rsidRDefault="0004007F" w:rsidP="005C392F">
      <w:pPr>
        <w:pStyle w:val="Prrafodelista"/>
        <w:ind w:left="786"/>
      </w:pPr>
    </w:p>
    <w:p w:rsidR="0004007F" w:rsidRPr="0004007F" w:rsidRDefault="0004007F" w:rsidP="005C392F">
      <w:pPr>
        <w:pStyle w:val="Prrafodelista"/>
        <w:ind w:left="786"/>
        <w:rPr>
          <w:b/>
          <w:color w:val="1F497D" w:themeColor="text2"/>
        </w:rPr>
      </w:pPr>
      <w:r w:rsidRPr="0004007F">
        <w:rPr>
          <w:b/>
          <w:color w:val="1F497D" w:themeColor="text2"/>
        </w:rPr>
        <w:t>Respuesta</w:t>
      </w:r>
    </w:p>
    <w:p w:rsidR="0004007F" w:rsidRPr="0004007F" w:rsidRDefault="0004007F" w:rsidP="0004007F">
      <w:pPr>
        <w:pStyle w:val="Prrafodelista"/>
        <w:ind w:left="786"/>
        <w:jc w:val="both"/>
        <w:rPr>
          <w:color w:val="1F497D" w:themeColor="text2"/>
        </w:rPr>
      </w:pPr>
      <w:r w:rsidRPr="0004007F">
        <w:rPr>
          <w:color w:val="1F497D" w:themeColor="text2"/>
        </w:rPr>
        <w:t xml:space="preserve">La hibridación del átomo de nitrógeno central es SP3, por consiguiente el ángulo H3C—N—CH3 debe ser próximo a 109°. Se modifica en función de los sustituyentes, entonces b, que tiene cuatro metilos iguales tendrá el ángulo que corresponde a un </w:t>
      </w:r>
      <w:proofErr w:type="spellStart"/>
      <w:r w:rsidRPr="0004007F">
        <w:rPr>
          <w:color w:val="1F497D" w:themeColor="text2"/>
        </w:rPr>
        <w:t>tetrahedro</w:t>
      </w:r>
      <w:proofErr w:type="spellEnd"/>
      <w:r w:rsidRPr="0004007F">
        <w:rPr>
          <w:color w:val="1F497D" w:themeColor="text2"/>
        </w:rPr>
        <w:t xml:space="preserve"> regular: 109,5°. El c, que cambia un metilo por hidrógeno reduce el </w:t>
      </w:r>
      <w:r w:rsidRPr="0004007F">
        <w:rPr>
          <w:color w:val="1F497D" w:themeColor="text2"/>
        </w:rPr>
        <w:lastRenderedPageBreak/>
        <w:t xml:space="preserve">agolpamiento y ese ángulo se agranda, será &gt; 109,5°. Para a y d, con grupos mayores a metilo sin duda que los ángulos serán menor de 109°, a tiene una cadena de </w:t>
      </w:r>
      <w:proofErr w:type="spellStart"/>
      <w:r w:rsidRPr="0004007F">
        <w:rPr>
          <w:color w:val="1F497D" w:themeColor="text2"/>
        </w:rPr>
        <w:t>isobutilo</w:t>
      </w:r>
      <w:proofErr w:type="spellEnd"/>
      <w:r w:rsidRPr="0004007F">
        <w:rPr>
          <w:color w:val="1F497D" w:themeColor="text2"/>
        </w:rPr>
        <w:t xml:space="preserve"> mientras que d tiene un ter </w:t>
      </w:r>
      <w:proofErr w:type="spellStart"/>
      <w:r w:rsidRPr="0004007F">
        <w:rPr>
          <w:color w:val="1F497D" w:themeColor="text2"/>
        </w:rPr>
        <w:t>butilo</w:t>
      </w:r>
      <w:proofErr w:type="spellEnd"/>
      <w:r w:rsidRPr="0004007F">
        <w:rPr>
          <w:color w:val="1F497D" w:themeColor="text2"/>
        </w:rPr>
        <w:t>, sin duda este último está más impedido y por consiguiente generará el ángulo H3C—N—CH3 más chico. El orden quedará d &lt; a &lt; b &lt; c</w:t>
      </w:r>
    </w:p>
    <w:p w:rsidR="0004007F" w:rsidRDefault="0004007F" w:rsidP="0004007F">
      <w:pPr>
        <w:pStyle w:val="Prrafodelista"/>
        <w:ind w:left="786"/>
        <w:jc w:val="both"/>
      </w:pPr>
      <w:r w:rsidRPr="0004007F">
        <w:rPr>
          <w:color w:val="1F497D" w:themeColor="text2"/>
        </w:rPr>
        <w:t>La mayoría hizo bien este ejercicio y el error generalmente estuvo en creer que a &lt; d</w:t>
      </w:r>
      <w:r>
        <w:t>.</w:t>
      </w:r>
    </w:p>
    <w:p w:rsidR="00C20D14" w:rsidRDefault="00C20D14" w:rsidP="0004007F">
      <w:pPr>
        <w:pStyle w:val="Prrafodelista"/>
        <w:ind w:left="786"/>
        <w:jc w:val="both"/>
      </w:pPr>
    </w:p>
    <w:p w:rsidR="00C20D14" w:rsidRPr="00C20D14" w:rsidRDefault="00C20D14" w:rsidP="00C20D14">
      <w:pPr>
        <w:pStyle w:val="Prrafodelista"/>
        <w:jc w:val="both"/>
        <w:rPr>
          <w:color w:val="FF0000"/>
        </w:rPr>
      </w:pPr>
      <w:r>
        <w:rPr>
          <w:color w:val="FF0000"/>
        </w:rPr>
        <w:t>ESTA PREGUNTA VALE 8 PUNTOS</w:t>
      </w:r>
    </w:p>
    <w:p w:rsidR="00C20D14" w:rsidRDefault="00C20D14" w:rsidP="00C20D14">
      <w:pPr>
        <w:jc w:val="both"/>
        <w:rPr>
          <w:b/>
          <w:color w:val="FF0000"/>
        </w:rPr>
      </w:pPr>
      <w:r w:rsidRPr="00C20D14">
        <w:rPr>
          <w:b/>
          <w:color w:val="FF0000"/>
        </w:rPr>
        <w:t>EL TOTAL DE PUNTOS ES 32</w:t>
      </w:r>
    </w:p>
    <w:p w:rsidR="00C20D14" w:rsidRPr="00C20D14" w:rsidRDefault="00C20D14" w:rsidP="00C20D14">
      <w:pPr>
        <w:jc w:val="both"/>
        <w:rPr>
          <w:b/>
          <w:color w:val="FF0000"/>
        </w:rPr>
      </w:pPr>
      <w:r>
        <w:rPr>
          <w:b/>
          <w:color w:val="FF0000"/>
        </w:rPr>
        <w:t>SE APRUEBA CON EL 60 % (20 PUNTOS MINIMO)</w:t>
      </w:r>
      <w:bookmarkStart w:id="0" w:name="_GoBack"/>
      <w:bookmarkEnd w:id="0"/>
    </w:p>
    <w:sectPr w:rsidR="00C20D14" w:rsidRPr="00C20D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0F08"/>
    <w:multiLevelType w:val="hybridMultilevel"/>
    <w:tmpl w:val="B99E7A94"/>
    <w:lvl w:ilvl="0" w:tplc="00AAE27C">
      <w:start w:val="1"/>
      <w:numFmt w:val="decimal"/>
      <w:lvlText w:val="%1)"/>
      <w:lvlJc w:val="left"/>
      <w:pPr>
        <w:ind w:left="786" w:hanging="360"/>
      </w:pPr>
      <w:rPr>
        <w:rFonts w:hint="default"/>
        <w:b/>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961"/>
    <w:rsid w:val="0004007F"/>
    <w:rsid w:val="003741E2"/>
    <w:rsid w:val="00374E77"/>
    <w:rsid w:val="004A7236"/>
    <w:rsid w:val="005C392F"/>
    <w:rsid w:val="0067465B"/>
    <w:rsid w:val="00725E67"/>
    <w:rsid w:val="007F4486"/>
    <w:rsid w:val="00B0297B"/>
    <w:rsid w:val="00B86961"/>
    <w:rsid w:val="00BE522B"/>
    <w:rsid w:val="00C20D14"/>
    <w:rsid w:val="00D00F82"/>
    <w:rsid w:val="00DC6926"/>
    <w:rsid w:val="00E420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6961"/>
    <w:pPr>
      <w:ind w:left="720"/>
      <w:contextualSpacing/>
    </w:pPr>
  </w:style>
  <w:style w:type="table" w:styleId="Tablaconcuadrcula">
    <w:name w:val="Table Grid"/>
    <w:basedOn w:val="Tablanormal"/>
    <w:uiPriority w:val="59"/>
    <w:rsid w:val="00374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C69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9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6961"/>
    <w:pPr>
      <w:ind w:left="720"/>
      <w:contextualSpacing/>
    </w:pPr>
  </w:style>
  <w:style w:type="table" w:styleId="Tablaconcuadrcula">
    <w:name w:val="Table Grid"/>
    <w:basedOn w:val="Tablanormal"/>
    <w:uiPriority w:val="59"/>
    <w:rsid w:val="00374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C69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72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624</Words>
  <Characters>3434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Florencia Grasso</dc:creator>
  <cp:lastModifiedBy>Florencia Grasso</cp:lastModifiedBy>
  <cp:revision>4</cp:revision>
  <cp:lastPrinted>2020-04-29T03:56:00Z</cp:lastPrinted>
  <dcterms:created xsi:type="dcterms:W3CDTF">2020-05-12T03:53:00Z</dcterms:created>
  <dcterms:modified xsi:type="dcterms:W3CDTF">2020-05-13T12:40:00Z</dcterms:modified>
</cp:coreProperties>
</file>