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78860" w14:textId="77777777" w:rsidR="00786156" w:rsidRDefault="001D7761" w:rsidP="005C39D6">
      <w:pPr>
        <w:jc w:val="center"/>
        <w:rPr>
          <w:b/>
        </w:rPr>
      </w:pPr>
      <w:r>
        <w:rPr>
          <w:b/>
        </w:rPr>
        <w:t>QUÍMICA ORGÁNICA II</w:t>
      </w:r>
    </w:p>
    <w:p w14:paraId="51A7BA25" w14:textId="45A43B29" w:rsidR="001D7761" w:rsidRDefault="001163A2" w:rsidP="00335C87">
      <w:pPr>
        <w:tabs>
          <w:tab w:val="left" w:pos="2749"/>
        </w:tabs>
        <w:rPr>
          <w:b/>
        </w:rPr>
      </w:pPr>
      <w:r>
        <w:rPr>
          <w:b/>
        </w:rPr>
        <w:t>Respuestas</w:t>
      </w:r>
      <w:r w:rsidR="001D7761">
        <w:rPr>
          <w:b/>
        </w:rPr>
        <w:t xml:space="preserve"> 1er parcial T</w:t>
      </w:r>
      <w:r w:rsidR="00335C87">
        <w:rPr>
          <w:b/>
        </w:rPr>
        <w:t>P y segundo parcial TP (</w:t>
      </w:r>
      <w:proofErr w:type="spellStart"/>
      <w:r w:rsidR="00335C87">
        <w:rPr>
          <w:b/>
        </w:rPr>
        <w:t>pag.</w:t>
      </w:r>
      <w:proofErr w:type="spellEnd"/>
      <w:r w:rsidR="00335C87">
        <w:rPr>
          <w:b/>
        </w:rPr>
        <w:t xml:space="preserve"> 3 y 4)</w:t>
      </w:r>
    </w:p>
    <w:p w14:paraId="6E84C183" w14:textId="77777777" w:rsidR="00E8153E" w:rsidRDefault="00E8153E" w:rsidP="00E8153E">
      <w:pPr>
        <w:pStyle w:val="Prrafodelista"/>
        <w:numPr>
          <w:ilvl w:val="0"/>
          <w:numId w:val="1"/>
        </w:numPr>
        <w:spacing w:after="0"/>
      </w:pPr>
      <w:r>
        <w:t>Proponga mecanismos que expliquen la siguiente reacción de solvolisis:</w:t>
      </w:r>
    </w:p>
    <w:p w14:paraId="7600B9C5" w14:textId="77777777" w:rsidR="00E8153E" w:rsidRDefault="00E8153E" w:rsidP="00E8153E">
      <w:pPr>
        <w:pStyle w:val="Prrafodelista"/>
        <w:spacing w:after="0"/>
      </w:pPr>
      <w:r>
        <w:object w:dxaOrig="7981" w:dyaOrig="2716" w14:anchorId="52B0B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05pt;height:135.8pt" o:ole="">
            <v:imagedata r:id="rId6" o:title=""/>
          </v:shape>
          <o:OLEObject Type="Embed" ProgID="ACD.ChemSketch.20" ShapeID="_x0000_i1025" DrawAspect="Content" ObjectID="_1667392220" r:id="rId7"/>
        </w:object>
      </w:r>
    </w:p>
    <w:p w14:paraId="14E3AC16" w14:textId="77777777" w:rsidR="00E8153E" w:rsidRDefault="00E8153E" w:rsidP="00E8153E">
      <w:pPr>
        <w:pStyle w:val="Prrafodelista"/>
        <w:numPr>
          <w:ilvl w:val="0"/>
          <w:numId w:val="1"/>
        </w:numPr>
        <w:spacing w:after="0"/>
      </w:pPr>
      <w:r>
        <w:t>Cuando se hace reaccionar 4 penten-1-ol con Br</w:t>
      </w:r>
      <w:r>
        <w:rPr>
          <w:vertAlign w:val="subscript"/>
        </w:rPr>
        <w:t xml:space="preserve">2 </w:t>
      </w:r>
      <w:r>
        <w:t>acuoso, se obtiene el compuesto I. Describa un mecanismo que explique esa reacción.</w:t>
      </w:r>
    </w:p>
    <w:p w14:paraId="7D4D82A8" w14:textId="77777777" w:rsidR="00E8153E" w:rsidRDefault="00E8153E" w:rsidP="00E8153E">
      <w:pPr>
        <w:pStyle w:val="Prrafodelista"/>
        <w:spacing w:after="0"/>
      </w:pPr>
      <w:r>
        <w:object w:dxaOrig="5355" w:dyaOrig="2430" w14:anchorId="5FAF98C6">
          <v:shape id="_x0000_i1026" type="#_x0000_t75" style="width:267.75pt;height:121.5pt" o:ole="">
            <v:imagedata r:id="rId8" o:title=""/>
          </v:shape>
          <o:OLEObject Type="Embed" ProgID="ACD.ChemSketch.20" ShapeID="_x0000_i1026" DrawAspect="Content" ObjectID="_1667392221" r:id="rId9"/>
        </w:object>
      </w:r>
    </w:p>
    <w:p w14:paraId="2A9CED2B" w14:textId="77777777" w:rsidR="001D7761" w:rsidRPr="0075782C" w:rsidRDefault="001D7761" w:rsidP="00EA5491">
      <w:pPr>
        <w:pStyle w:val="Prrafodelista"/>
        <w:numPr>
          <w:ilvl w:val="0"/>
          <w:numId w:val="1"/>
        </w:numPr>
        <w:jc w:val="both"/>
        <w:rPr>
          <w:b/>
        </w:rPr>
      </w:pPr>
      <w:r>
        <w:t>La sulfonación del naftaleno conduce a distintos productos según las condiciones: a 80°C predomina la sustitución en posición 1 pero a 160°C predomina la sustitución en posición 2. Explique este fenómeno.</w:t>
      </w:r>
    </w:p>
    <w:p w14:paraId="61434849" w14:textId="77777777" w:rsidR="0075782C" w:rsidRPr="0075782C" w:rsidRDefault="0075782C" w:rsidP="00EA5491">
      <w:pPr>
        <w:pStyle w:val="Prrafodelista"/>
        <w:jc w:val="both"/>
        <w:rPr>
          <w:b/>
          <w:color w:val="FF0000"/>
        </w:rPr>
      </w:pPr>
      <w:r>
        <w:rPr>
          <w:b/>
          <w:color w:val="FF0000"/>
        </w:rPr>
        <w:t>Resolución:</w:t>
      </w:r>
    </w:p>
    <w:p w14:paraId="6D39052A" w14:textId="77777777" w:rsidR="0075782C" w:rsidRDefault="0075782C" w:rsidP="0075782C">
      <w:pPr>
        <w:rPr>
          <w:b/>
        </w:rPr>
      </w:pPr>
      <w:r w:rsidRPr="0075782C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C698" wp14:editId="4FD17BBA">
                <wp:simplePos x="0" y="0"/>
                <wp:positionH relativeFrom="column">
                  <wp:posOffset>3282315</wp:posOffset>
                </wp:positionH>
                <wp:positionV relativeFrom="paragraph">
                  <wp:posOffset>2348865</wp:posOffset>
                </wp:positionV>
                <wp:extent cx="2310765" cy="1403985"/>
                <wp:effectExtent l="0" t="0" r="13335" b="266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199CF" w14:textId="77777777" w:rsidR="0075782C" w:rsidRPr="0075782C" w:rsidRDefault="0075782C" w:rsidP="0075782C">
                            <w:pPr>
                              <w:rPr>
                                <w:color w:val="FF0000"/>
                              </w:rPr>
                            </w:pPr>
                            <w:r w:rsidRPr="0075782C">
                              <w:rPr>
                                <w:color w:val="FF0000"/>
                              </w:rPr>
                              <w:t xml:space="preserve">El complejo sigma que se forma por sustitución en la posición 2 sólo tiene un híbrido que mantiene la aromaticidad del anillo de la izquierda. Conduce más lentamente al producto, pero es </w:t>
                            </w:r>
                            <w:proofErr w:type="spellStart"/>
                            <w:r w:rsidRPr="0075782C">
                              <w:rPr>
                                <w:color w:val="FF0000"/>
                              </w:rPr>
                              <w:t>mas</w:t>
                            </w:r>
                            <w:proofErr w:type="spellEnd"/>
                            <w:r w:rsidRPr="0075782C">
                              <w:rPr>
                                <w:color w:val="FF0000"/>
                              </w:rPr>
                              <w:t xml:space="preserve"> estable termodinámicamente porque es una molécula menos aglomerada. Por eso es el producto termodinámico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EAC6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8.45pt;margin-top:184.95pt;width:181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">
                <v:textbox style="mso-fit-shape-to-text:t">
                  <w:txbxContent>
                    <w:p w14:paraId="5F3199CF" w14:textId="77777777" w:rsidR="0075782C" w:rsidRPr="0075782C" w:rsidRDefault="0075782C" w:rsidP="0075782C">
                      <w:pPr>
                        <w:rPr>
                          <w:color w:val="FF0000"/>
                        </w:rPr>
                      </w:pPr>
                      <w:r w:rsidRPr="0075782C">
                        <w:rPr>
                          <w:color w:val="FF0000"/>
                        </w:rPr>
                        <w:t xml:space="preserve">El complejo sigma que se forma por sustitución en la posición 2 sólo tiene un híbrido que mantiene la aromaticidad del anillo de la izquierda. Conduce más lentamente al producto, pero es </w:t>
                      </w:r>
                      <w:proofErr w:type="spellStart"/>
                      <w:r w:rsidRPr="0075782C">
                        <w:rPr>
                          <w:color w:val="FF0000"/>
                        </w:rPr>
                        <w:t>mas</w:t>
                      </w:r>
                      <w:proofErr w:type="spellEnd"/>
                      <w:r w:rsidRPr="0075782C">
                        <w:rPr>
                          <w:color w:val="FF0000"/>
                        </w:rPr>
                        <w:t xml:space="preserve"> estable termodinámicamente porque es una molécula menos aglomerada. Por eso es el producto termodinámico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5782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4657D" wp14:editId="1C363ADD">
                <wp:simplePos x="0" y="0"/>
                <wp:positionH relativeFrom="column">
                  <wp:posOffset>819785</wp:posOffset>
                </wp:positionH>
                <wp:positionV relativeFrom="paragraph">
                  <wp:posOffset>2343150</wp:posOffset>
                </wp:positionV>
                <wp:extent cx="2374265" cy="1403985"/>
                <wp:effectExtent l="0" t="0" r="1143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C9899" w14:textId="77777777" w:rsidR="0075782C" w:rsidRPr="0075782C" w:rsidRDefault="0075782C">
                            <w:pPr>
                              <w:rPr>
                                <w:color w:val="FF0000"/>
                              </w:rPr>
                            </w:pPr>
                            <w:r w:rsidRPr="0075782C">
                              <w:rPr>
                                <w:color w:val="FF0000"/>
                              </w:rPr>
                              <w:t>El complejo sigma que se forma por sustitución en la posición 1 tiene dos formas resonantes que mantienen la aromaticidad del anillo de la izquierda. Estas estructuras producen un intermediario más estable que conduce más rápido al producto cinético.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84657D" id="_x0000_s1027" type="#_x0000_t202" style="position:absolute;margin-left:64.55pt;margin-top:184.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">
                <v:textbox style="mso-fit-shape-to-text:t">
                  <w:txbxContent>
                    <w:p w14:paraId="027C9899" w14:textId="77777777" w:rsidR="0075782C" w:rsidRPr="0075782C" w:rsidRDefault="0075782C">
                      <w:pPr>
                        <w:rPr>
                          <w:color w:val="FF0000"/>
                        </w:rPr>
                      </w:pPr>
                      <w:r w:rsidRPr="0075782C">
                        <w:rPr>
                          <w:color w:val="FF0000"/>
                        </w:rPr>
                        <w:t>El complejo sigma que se forma por sustitución en la posición 1 tiene dos formas resonantes que mantienen la aromaticidad del anillo de la izquierda. Estas estructuras producen un intermediario más estable que conduce más rápido al producto cinético.</w:t>
                      </w:r>
                    </w:p>
                  </w:txbxContent>
                </v:textbox>
              </v:shape>
            </w:pict>
          </mc:Fallback>
        </mc:AlternateContent>
      </w:r>
      <w:r w:rsidRPr="0075782C">
        <w:rPr>
          <w:b/>
          <w:noProof/>
        </w:rPr>
        <w:drawing>
          <wp:inline distT="0" distB="0" distL="0" distR="0" wp14:anchorId="677CEA94" wp14:editId="3E4015BE">
            <wp:extent cx="5400040" cy="241346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804A2" w14:textId="77777777" w:rsidR="0075782C" w:rsidRDefault="0075782C" w:rsidP="0075782C">
      <w:pPr>
        <w:rPr>
          <w:b/>
        </w:rPr>
      </w:pPr>
    </w:p>
    <w:p w14:paraId="602695BD" w14:textId="77777777" w:rsidR="0075782C" w:rsidRDefault="0075782C" w:rsidP="0075782C">
      <w:pPr>
        <w:rPr>
          <w:b/>
        </w:rPr>
      </w:pPr>
    </w:p>
    <w:p w14:paraId="434B5A2A" w14:textId="77777777" w:rsidR="0075782C" w:rsidRDefault="0075782C" w:rsidP="0075782C">
      <w:pPr>
        <w:rPr>
          <w:b/>
        </w:rPr>
      </w:pPr>
    </w:p>
    <w:p w14:paraId="3CCEC351" w14:textId="77777777" w:rsidR="0075782C" w:rsidRDefault="0075782C" w:rsidP="0075782C">
      <w:pPr>
        <w:rPr>
          <w:b/>
        </w:rPr>
      </w:pPr>
    </w:p>
    <w:p w14:paraId="6327CDE5" w14:textId="77777777" w:rsidR="0075782C" w:rsidRDefault="0075782C" w:rsidP="0075782C">
      <w:pPr>
        <w:rPr>
          <w:b/>
        </w:rPr>
      </w:pPr>
    </w:p>
    <w:p w14:paraId="0912B15F" w14:textId="77777777" w:rsidR="0075782C" w:rsidRDefault="0075782C" w:rsidP="0075782C">
      <w:pPr>
        <w:rPr>
          <w:b/>
        </w:rPr>
      </w:pPr>
    </w:p>
    <w:p w14:paraId="2D2B418F" w14:textId="77777777" w:rsidR="0075782C" w:rsidRPr="0075782C" w:rsidRDefault="0075782C" w:rsidP="0075782C">
      <w:pPr>
        <w:rPr>
          <w:b/>
        </w:rPr>
      </w:pPr>
    </w:p>
    <w:p w14:paraId="6F7EDFB1" w14:textId="77777777" w:rsidR="001D7761" w:rsidRPr="005C39D6" w:rsidRDefault="005C39D6" w:rsidP="00EA5491">
      <w:pPr>
        <w:pStyle w:val="Prrafodelista"/>
        <w:numPr>
          <w:ilvl w:val="0"/>
          <w:numId w:val="1"/>
        </w:numPr>
        <w:jc w:val="both"/>
        <w:rPr>
          <w:b/>
        </w:rPr>
      </w:pPr>
      <w:r>
        <w:t>En un libro de texto de Química Orgánica se puede leer: “</w:t>
      </w:r>
      <w:r>
        <w:rPr>
          <w:i/>
        </w:rPr>
        <w:t>el benzaldehído no sufre reacciones de condensación aldólica”</w:t>
      </w:r>
      <w:r>
        <w:t>. Explique si es correcta o incorrecta esta afirmación y justifique su respuesta.</w:t>
      </w:r>
    </w:p>
    <w:p w14:paraId="715873D9" w14:textId="77777777" w:rsidR="005C39D6" w:rsidRDefault="0075782C" w:rsidP="00EA5491">
      <w:pPr>
        <w:pStyle w:val="Prrafodelista"/>
        <w:jc w:val="both"/>
        <w:rPr>
          <w:color w:val="FF0000"/>
        </w:rPr>
      </w:pPr>
      <w:r>
        <w:rPr>
          <w:b/>
          <w:color w:val="FF0000"/>
        </w:rPr>
        <w:t>Resolución:</w:t>
      </w:r>
    </w:p>
    <w:p w14:paraId="6961310F" w14:textId="77777777" w:rsidR="0075782C" w:rsidRDefault="0075782C" w:rsidP="00EA5491">
      <w:pPr>
        <w:pStyle w:val="Prrafodelista"/>
        <w:jc w:val="both"/>
        <w:rPr>
          <w:color w:val="FF0000"/>
        </w:rPr>
      </w:pPr>
      <w:r>
        <w:rPr>
          <w:color w:val="FF0000"/>
        </w:rPr>
        <w:t xml:space="preserve">El mecanismo genérico de la condensación aldólica requiere una primera etapa que se produce en medio básico. Se desprende un hidrógeno </w:t>
      </w:r>
      <w:r w:rsidR="00EA5491">
        <w:rPr>
          <w:color w:val="FF0000"/>
        </w:rPr>
        <w:t xml:space="preserve">alfa para dar el </w:t>
      </w:r>
      <w:proofErr w:type="spellStart"/>
      <w:r w:rsidR="00EA5491">
        <w:rPr>
          <w:color w:val="FF0000"/>
        </w:rPr>
        <w:t>nucleófico</w:t>
      </w:r>
      <w:proofErr w:type="spellEnd"/>
      <w:r w:rsidR="00EA5491">
        <w:rPr>
          <w:color w:val="FF0000"/>
        </w:rPr>
        <w:t xml:space="preserve"> de la siguiente etapa, el </w:t>
      </w:r>
      <w:proofErr w:type="spellStart"/>
      <w:r w:rsidR="00EA5491">
        <w:rPr>
          <w:color w:val="FF0000"/>
        </w:rPr>
        <w:t>enolato</w:t>
      </w:r>
      <w:proofErr w:type="spellEnd"/>
      <w:r w:rsidR="00EA5491">
        <w:rPr>
          <w:color w:val="FF0000"/>
        </w:rPr>
        <w:t xml:space="preserve"> en equilibrio con el carbanión. En el </w:t>
      </w:r>
      <w:proofErr w:type="spellStart"/>
      <w:r w:rsidR="00EA5491">
        <w:rPr>
          <w:color w:val="FF0000"/>
        </w:rPr>
        <w:t>benzaodehído</w:t>
      </w:r>
      <w:proofErr w:type="spellEnd"/>
      <w:r w:rsidR="00EA5491">
        <w:rPr>
          <w:color w:val="FF0000"/>
        </w:rPr>
        <w:t xml:space="preserve"> no hay un hidrógeno alfa que pueda resonar con el C=O.</w:t>
      </w:r>
    </w:p>
    <w:p w14:paraId="50A3F593" w14:textId="77777777" w:rsidR="00EA5491" w:rsidRPr="0075782C" w:rsidRDefault="00EA5491" w:rsidP="005C39D6">
      <w:pPr>
        <w:pStyle w:val="Prrafodelista"/>
        <w:rPr>
          <w:color w:val="FF0000"/>
        </w:rPr>
      </w:pPr>
    </w:p>
    <w:p w14:paraId="1527F7EE" w14:textId="62B0589A" w:rsidR="005C39D6" w:rsidRDefault="00EA5491" w:rsidP="006F056E">
      <w:pPr>
        <w:pStyle w:val="Prrafodelista"/>
        <w:rPr>
          <w:color w:val="FF0000"/>
        </w:rPr>
      </w:pPr>
      <w:r w:rsidRPr="00EA5491">
        <w:rPr>
          <w:b/>
          <w:noProof/>
        </w:rPr>
        <w:drawing>
          <wp:inline distT="0" distB="0" distL="0" distR="0" wp14:anchorId="3B8EFC08" wp14:editId="776788DB">
            <wp:extent cx="1333500" cy="775138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77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benzaldehíd</w:t>
      </w:r>
      <w:r w:rsidR="006F056E">
        <w:rPr>
          <w:color w:val="FF0000"/>
        </w:rPr>
        <w:t>o</w:t>
      </w:r>
    </w:p>
    <w:p w14:paraId="2243E4E3" w14:textId="77777777" w:rsidR="00BF449B" w:rsidRDefault="00BF449B" w:rsidP="006F056E">
      <w:pPr>
        <w:pStyle w:val="Prrafodelista"/>
        <w:rPr>
          <w:color w:val="FF0000"/>
        </w:rPr>
      </w:pPr>
    </w:p>
    <w:p w14:paraId="1F5B6C43" w14:textId="3F13B457" w:rsidR="00335C87" w:rsidRDefault="00335C87">
      <w:pPr>
        <w:rPr>
          <w:color w:val="FF0000"/>
        </w:rPr>
      </w:pPr>
      <w:r>
        <w:rPr>
          <w:color w:val="FF0000"/>
        </w:rPr>
        <w:br w:type="page"/>
      </w:r>
    </w:p>
    <w:p w14:paraId="4F9BD622" w14:textId="77777777" w:rsidR="00335C87" w:rsidRPr="005C39D6" w:rsidRDefault="00335C87" w:rsidP="00335C87">
      <w:pPr>
        <w:pStyle w:val="Prrafodelista"/>
        <w:jc w:val="center"/>
        <w:rPr>
          <w:b/>
        </w:rPr>
      </w:pPr>
      <w:r w:rsidRPr="005C39D6">
        <w:rPr>
          <w:b/>
        </w:rPr>
        <w:lastRenderedPageBreak/>
        <w:t>QUÍMICA ORGÁNICA II</w:t>
      </w:r>
    </w:p>
    <w:p w14:paraId="2872AD45" w14:textId="77777777" w:rsidR="00335C87" w:rsidRDefault="00335C87" w:rsidP="00335C87">
      <w:pPr>
        <w:pStyle w:val="Prrafodelista"/>
        <w:rPr>
          <w:b/>
        </w:rPr>
      </w:pPr>
    </w:p>
    <w:p w14:paraId="526DFE84" w14:textId="77777777" w:rsidR="00335C87" w:rsidRDefault="00335C87" w:rsidP="00335C87">
      <w:pPr>
        <w:pStyle w:val="Prrafodelista"/>
        <w:rPr>
          <w:b/>
        </w:rPr>
      </w:pPr>
      <w:r>
        <w:rPr>
          <w:b/>
        </w:rPr>
        <w:t>Recuperatorio 2do</w:t>
      </w:r>
      <w:r w:rsidRPr="005C39D6">
        <w:rPr>
          <w:b/>
        </w:rPr>
        <w:t xml:space="preserve"> parcial TP</w:t>
      </w:r>
    </w:p>
    <w:p w14:paraId="60C9EE9C" w14:textId="77777777" w:rsidR="00335C87" w:rsidRDefault="00335C87" w:rsidP="00335C87">
      <w:pPr>
        <w:pStyle w:val="Prrafodelista"/>
        <w:rPr>
          <w:b/>
        </w:rPr>
      </w:pPr>
    </w:p>
    <w:p w14:paraId="3DD3BCA6" w14:textId="77777777" w:rsidR="00335C87" w:rsidRPr="00EA5491" w:rsidRDefault="00335C87" w:rsidP="00335C87">
      <w:pPr>
        <w:pStyle w:val="Prrafodelista"/>
        <w:numPr>
          <w:ilvl w:val="0"/>
          <w:numId w:val="2"/>
        </w:numPr>
        <w:jc w:val="both"/>
        <w:rPr>
          <w:b/>
        </w:rPr>
      </w:pPr>
      <w:r>
        <w:t xml:space="preserve">Explique la relación </w:t>
      </w:r>
      <w:proofErr w:type="spellStart"/>
      <w:r>
        <w:t>esteroisomérica</w:t>
      </w:r>
      <w:proofErr w:type="spellEnd"/>
      <w:r>
        <w:t xml:space="preserve"> que existe entre las formas </w:t>
      </w:r>
      <w:r>
        <w:rPr>
          <w:rFonts w:ascii="Symbol" w:hAnsi="Symbol"/>
        </w:rPr>
        <w:t></w:t>
      </w:r>
      <w:r>
        <w:rPr>
          <w:rFonts w:cstheme="minorHAnsi"/>
        </w:rPr>
        <w:t xml:space="preserve"> y </w:t>
      </w:r>
      <w:r>
        <w:rPr>
          <w:rFonts w:ascii="Symbol" w:hAnsi="Symbol" w:cstheme="minorHAnsi"/>
        </w:rPr>
        <w:t></w:t>
      </w:r>
      <w:r>
        <w:rPr>
          <w:rFonts w:ascii="Symbol" w:hAnsi="Symbol" w:cstheme="minorHAnsi"/>
        </w:rPr>
        <w:t></w:t>
      </w:r>
      <w:r>
        <w:rPr>
          <w:rFonts w:cstheme="minorHAnsi"/>
        </w:rPr>
        <w:t xml:space="preserve">de la glucosa. </w:t>
      </w:r>
    </w:p>
    <w:p w14:paraId="7EF90E4F" w14:textId="77777777" w:rsidR="00335C87" w:rsidRDefault="00335C87" w:rsidP="00335C87">
      <w:pPr>
        <w:jc w:val="both"/>
        <w:rPr>
          <w:b/>
          <w:color w:val="FF0000"/>
        </w:rPr>
      </w:pPr>
      <w:r>
        <w:rPr>
          <w:b/>
          <w:color w:val="FF0000"/>
        </w:rPr>
        <w:t>Resolución:</w:t>
      </w:r>
    </w:p>
    <w:p w14:paraId="33A6DD05" w14:textId="77777777" w:rsidR="00335C87" w:rsidRPr="00EA5491" w:rsidRDefault="00335C87" w:rsidP="00335C87">
      <w:pPr>
        <w:jc w:val="both"/>
        <w:rPr>
          <w:color w:val="FF0000"/>
        </w:rPr>
      </w:pPr>
      <w:r>
        <w:rPr>
          <w:color w:val="FF0000"/>
        </w:rPr>
        <w:t xml:space="preserve">Las formas alfa y beta son anómeros interconvertibles en medio acuoso. No son </w:t>
      </w:r>
      <w:proofErr w:type="spellStart"/>
      <w:r>
        <w:rPr>
          <w:color w:val="FF0000"/>
        </w:rPr>
        <w:t>enantiomeros</w:t>
      </w:r>
      <w:proofErr w:type="spellEnd"/>
      <w:r>
        <w:rPr>
          <w:color w:val="FF0000"/>
        </w:rPr>
        <w:t xml:space="preserve"> porque no son imágenes especulares no superponibles. Son </w:t>
      </w:r>
      <w:proofErr w:type="spellStart"/>
      <w:r>
        <w:rPr>
          <w:color w:val="FF0000"/>
        </w:rPr>
        <w:t>diasterómeros</w:t>
      </w:r>
      <w:proofErr w:type="spellEnd"/>
      <w:r>
        <w:rPr>
          <w:color w:val="FF0000"/>
        </w:rPr>
        <w:t xml:space="preserve"> que son isómeros ópticos, no </w:t>
      </w:r>
      <w:proofErr w:type="spellStart"/>
      <w:r>
        <w:rPr>
          <w:color w:val="FF0000"/>
        </w:rPr>
        <w:t>enantioméricos</w:t>
      </w:r>
      <w:proofErr w:type="spellEnd"/>
      <w:r>
        <w:rPr>
          <w:color w:val="FF0000"/>
        </w:rPr>
        <w:t>.</w:t>
      </w:r>
    </w:p>
    <w:p w14:paraId="2379C715" w14:textId="77777777" w:rsidR="00335C87" w:rsidRPr="00833C87" w:rsidRDefault="00335C87" w:rsidP="00335C87">
      <w:pPr>
        <w:pStyle w:val="Prrafodelista"/>
        <w:numPr>
          <w:ilvl w:val="0"/>
          <w:numId w:val="2"/>
        </w:numPr>
        <w:jc w:val="both"/>
        <w:rPr>
          <w:b/>
        </w:rPr>
      </w:pPr>
      <w:r w:rsidRPr="00833C87">
        <w:rPr>
          <w:noProof/>
          <w:lang w:eastAsia="es-AR"/>
        </w:rPr>
        <w:drawing>
          <wp:anchor distT="0" distB="0" distL="114300" distR="114300" simplePos="0" relativeHeight="251664384" behindDoc="1" locked="0" layoutInCell="1" allowOverlap="1" wp14:anchorId="39EDFD1B" wp14:editId="7A13C19B">
            <wp:simplePos x="0" y="0"/>
            <wp:positionH relativeFrom="column">
              <wp:posOffset>634365</wp:posOffset>
            </wp:positionH>
            <wp:positionV relativeFrom="paragraph">
              <wp:posOffset>397510</wp:posOffset>
            </wp:positionV>
            <wp:extent cx="1390650" cy="1122064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79" t="21839" r="29311" b="25288"/>
                    <a:stretch/>
                  </pic:blipFill>
                  <pic:spPr bwMode="auto">
                    <a:xfrm>
                      <a:off x="0" y="0"/>
                      <a:ext cx="1390650" cy="1122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</w:rPr>
        <w:t>Los aminoácidos contienen una amina 1ria a excepción de la prolina. Muestre como se llevaría a cabo la reacción de formación de un homopolímero hipotético de prolina. Indique cual es la polimerización que tiene lugar y el mecanismo de reacción.</w:t>
      </w:r>
    </w:p>
    <w:p w14:paraId="11D7484C" w14:textId="77777777" w:rsidR="00335C87" w:rsidRDefault="00335C87" w:rsidP="00335C87">
      <w:pPr>
        <w:ind w:left="3540"/>
      </w:pPr>
    </w:p>
    <w:p w14:paraId="0AFD5305" w14:textId="77777777" w:rsidR="00335C87" w:rsidRDefault="00335C87" w:rsidP="00335C87">
      <w:pPr>
        <w:ind w:left="4248" w:firstLine="708"/>
      </w:pPr>
      <w:r w:rsidRPr="00833C87">
        <w:t>PROLINA</w:t>
      </w:r>
    </w:p>
    <w:p w14:paraId="33669E44" w14:textId="77777777" w:rsidR="00335C87" w:rsidRDefault="00335C87" w:rsidP="00335C87">
      <w:pPr>
        <w:rPr>
          <w:b/>
          <w:color w:val="FF0000"/>
        </w:rPr>
      </w:pPr>
      <w:r>
        <w:rPr>
          <w:b/>
          <w:color w:val="FF0000"/>
        </w:rPr>
        <w:t xml:space="preserve">Resolución: </w:t>
      </w:r>
    </w:p>
    <w:p w14:paraId="02D25A11" w14:textId="77777777" w:rsidR="00335C87" w:rsidRPr="005A0205" w:rsidRDefault="00335C87" w:rsidP="00335C87">
      <w:pPr>
        <w:rPr>
          <w:color w:val="FF0000"/>
        </w:rPr>
      </w:pPr>
      <w:r>
        <w:rPr>
          <w:color w:val="FF0000"/>
        </w:rPr>
        <w:t xml:space="preserve">Es una polimerización por condensación, la prolina es un monómero </w:t>
      </w:r>
      <w:proofErr w:type="spellStart"/>
      <w:r>
        <w:rPr>
          <w:color w:val="FF0000"/>
        </w:rPr>
        <w:t>bifunsional</w:t>
      </w:r>
      <w:proofErr w:type="spellEnd"/>
      <w:r>
        <w:rPr>
          <w:color w:val="FF0000"/>
        </w:rPr>
        <w:t xml:space="preserve"> y se obtiene un homopolímero que es una poliamida. El mecanismo de reacción es una adición nucleofílica seguida de eliminación (o sustitución sobre C=O).</w:t>
      </w:r>
    </w:p>
    <w:p w14:paraId="5AD5FCF7" w14:textId="77777777" w:rsidR="00335C87" w:rsidRPr="00833C87" w:rsidRDefault="00335C87" w:rsidP="00335C87">
      <w:r>
        <w:rPr>
          <w:noProof/>
          <w:lang w:eastAsia="es-AR"/>
        </w:rPr>
        <w:drawing>
          <wp:anchor distT="0" distB="0" distL="114300" distR="114300" simplePos="0" relativeHeight="251665408" behindDoc="1" locked="0" layoutInCell="1" allowOverlap="1" wp14:anchorId="62F75E7A" wp14:editId="46F0623C">
            <wp:simplePos x="0" y="0"/>
            <wp:positionH relativeFrom="column">
              <wp:posOffset>-546735</wp:posOffset>
            </wp:positionH>
            <wp:positionV relativeFrom="paragraph">
              <wp:posOffset>145415</wp:posOffset>
            </wp:positionV>
            <wp:extent cx="6717665" cy="2943225"/>
            <wp:effectExtent l="0" t="0" r="698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671D0" w14:textId="77777777" w:rsidR="00335C87" w:rsidRDefault="00335C87" w:rsidP="00335C87"/>
    <w:p w14:paraId="3559207D" w14:textId="77777777" w:rsidR="00335C87" w:rsidRDefault="00335C87" w:rsidP="00335C87"/>
    <w:p w14:paraId="374032C7" w14:textId="77777777" w:rsidR="00335C87" w:rsidRDefault="00335C87" w:rsidP="00335C87"/>
    <w:p w14:paraId="34E8CE31" w14:textId="77777777" w:rsidR="00335C87" w:rsidRDefault="00335C87" w:rsidP="00335C87"/>
    <w:p w14:paraId="623AF5BB" w14:textId="77777777" w:rsidR="00335C87" w:rsidRDefault="00335C87" w:rsidP="00335C87"/>
    <w:p w14:paraId="0AF1EF2A" w14:textId="77777777" w:rsidR="00335C87" w:rsidRDefault="00335C87" w:rsidP="00335C87"/>
    <w:p w14:paraId="7E70C4C4" w14:textId="77777777" w:rsidR="00335C87" w:rsidRDefault="00335C87" w:rsidP="00335C87"/>
    <w:p w14:paraId="4739A158" w14:textId="77777777" w:rsidR="00335C87" w:rsidRDefault="00335C87" w:rsidP="00335C87"/>
    <w:p w14:paraId="08EF767A" w14:textId="77777777" w:rsidR="00335C87" w:rsidRDefault="00335C87" w:rsidP="00335C87"/>
    <w:p w14:paraId="65A0E110" w14:textId="77777777" w:rsidR="00335C87" w:rsidRDefault="00335C87" w:rsidP="00335C87"/>
    <w:p w14:paraId="67E70C3C" w14:textId="77777777" w:rsidR="00335C87" w:rsidRDefault="00335C87" w:rsidP="00335C87">
      <w:pPr>
        <w:spacing w:after="160" w:line="259" w:lineRule="auto"/>
      </w:pPr>
      <w:r>
        <w:br w:type="page"/>
      </w:r>
    </w:p>
    <w:p w14:paraId="25CD4971" w14:textId="77777777" w:rsidR="00335C87" w:rsidRDefault="00335C87" w:rsidP="00335C87"/>
    <w:p w14:paraId="4F874041" w14:textId="77777777" w:rsidR="00335C87" w:rsidRDefault="00335C87" w:rsidP="00335C87">
      <w:pPr>
        <w:pStyle w:val="Prrafodelista"/>
        <w:numPr>
          <w:ilvl w:val="0"/>
          <w:numId w:val="2"/>
        </w:numPr>
        <w:spacing w:after="0"/>
      </w:pPr>
      <w:r>
        <w:t>Los flavonoides son un grupo importante de sustancias naturales.</w:t>
      </w:r>
    </w:p>
    <w:p w14:paraId="12B8CD0A" w14:textId="77777777" w:rsidR="00335C87" w:rsidRDefault="00335C87" w:rsidP="00335C87">
      <w:pPr>
        <w:pStyle w:val="Prrafodelista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57190" wp14:editId="79126C03">
                <wp:simplePos x="0" y="0"/>
                <wp:positionH relativeFrom="column">
                  <wp:posOffset>1758315</wp:posOffset>
                </wp:positionH>
                <wp:positionV relativeFrom="paragraph">
                  <wp:posOffset>178436</wp:posOffset>
                </wp:positionV>
                <wp:extent cx="628650" cy="2667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3D8D3" w14:textId="77777777" w:rsidR="00335C87" w:rsidRDefault="00335C87" w:rsidP="00335C87">
                            <w:pPr>
                              <w:jc w:val="center"/>
                            </w:pPr>
                            <w: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5719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0;text-align:left;margin-left:138.45pt;margin-top:14.05pt;width:49.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" fillcolor="white [3201]" strokeweight=".5pt">
                <v:textbox>
                  <w:txbxContent>
                    <w:p w14:paraId="5B53D8D3" w14:textId="77777777" w:rsidR="00335C87" w:rsidRDefault="00335C87" w:rsidP="00335C87">
                      <w:pPr>
                        <w:jc w:val="center"/>
                      </w:pPr>
                      <w:r>
                        <w:t>verde</w:t>
                      </w:r>
                    </w:p>
                  </w:txbxContent>
                </v:textbox>
              </v:shape>
            </w:pict>
          </mc:Fallback>
        </mc:AlternateContent>
      </w:r>
      <w:r>
        <w:t>Explique los colores que presenta cada forma, en función de su estructura.</w:t>
      </w:r>
    </w:p>
    <w:p w14:paraId="569EC0CA" w14:textId="77777777" w:rsidR="00335C87" w:rsidRDefault="00335C87" w:rsidP="00335C87"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6B2F6" wp14:editId="2BCC7B95">
                <wp:simplePos x="0" y="0"/>
                <wp:positionH relativeFrom="column">
                  <wp:posOffset>247015</wp:posOffset>
                </wp:positionH>
                <wp:positionV relativeFrom="paragraph">
                  <wp:posOffset>967105</wp:posOffset>
                </wp:positionV>
                <wp:extent cx="1071245" cy="257810"/>
                <wp:effectExtent l="0" t="1905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93B9D" w14:textId="77777777" w:rsidR="00335C87" w:rsidRDefault="00335C87" w:rsidP="00335C87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Glu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= glucosa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B2F6" id="Cuadro de texto 7" o:spid="_x0000_s1029" type="#_x0000_t202" style="position:absolute;margin-left:19.45pt;margin-top:76.15pt;width:84.35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" stroked="f">
                <v:textbox>
                  <w:txbxContent>
                    <w:p w14:paraId="5AD93B9D" w14:textId="77777777" w:rsidR="00335C87" w:rsidRDefault="00335C87" w:rsidP="00335C87">
                      <w:p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Glu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= glucosa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71552" behindDoc="0" locked="0" layoutInCell="1" allowOverlap="1" wp14:anchorId="5EADD267" wp14:editId="4D6D9A00">
            <wp:simplePos x="0" y="0"/>
            <wp:positionH relativeFrom="margin">
              <wp:posOffset>4730115</wp:posOffset>
            </wp:positionH>
            <wp:positionV relativeFrom="paragraph">
              <wp:posOffset>1512570</wp:posOffset>
            </wp:positionV>
            <wp:extent cx="1263650" cy="528955"/>
            <wp:effectExtent l="0" t="0" r="0" b="444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0B9D103" wp14:editId="73941FDA">
            <wp:simplePos x="0" y="0"/>
            <wp:positionH relativeFrom="margin">
              <wp:posOffset>4702175</wp:posOffset>
            </wp:positionH>
            <wp:positionV relativeFrom="paragraph">
              <wp:posOffset>10795</wp:posOffset>
            </wp:positionV>
            <wp:extent cx="1514475" cy="1394460"/>
            <wp:effectExtent l="0" t="0" r="9525" b="0"/>
            <wp:wrapSquare wrapText="bothSides"/>
            <wp:docPr id="11" name="Imagen 11" descr="Colores complementarios | Colores complementarios, Colores, Como mezclar 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s complementarios | Colores complementarios, Colores, Como mezclar  color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96DE24" wp14:editId="7AD4D853">
                <wp:simplePos x="0" y="0"/>
                <wp:positionH relativeFrom="column">
                  <wp:posOffset>1695450</wp:posOffset>
                </wp:positionH>
                <wp:positionV relativeFrom="paragraph">
                  <wp:posOffset>1751965</wp:posOffset>
                </wp:positionV>
                <wp:extent cx="628650" cy="1905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3DC84" w14:textId="77777777" w:rsidR="00335C87" w:rsidRDefault="00335C87" w:rsidP="00335C87">
                            <w:pPr>
                              <w:jc w:val="center"/>
                            </w:pPr>
                            <w: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DE24" id="Cuadro de texto 9" o:spid="_x0000_s1030" type="#_x0000_t202" style="position:absolute;margin-left:133.5pt;margin-top:137.95pt;width:49.5pt;height: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" fillcolor="white [3201]" strokeweight=".5pt">
                <v:textbox inset="0,0,0,0">
                  <w:txbxContent>
                    <w:p w14:paraId="1733DC84" w14:textId="77777777" w:rsidR="00335C87" w:rsidRDefault="00335C87" w:rsidP="00335C87">
                      <w:pPr>
                        <w:jc w:val="center"/>
                      </w:pPr>
                      <w:r>
                        <w:t>amarillo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BF2C5" wp14:editId="781D4AE7">
                <wp:simplePos x="0" y="0"/>
                <wp:positionH relativeFrom="column">
                  <wp:posOffset>3272790</wp:posOffset>
                </wp:positionH>
                <wp:positionV relativeFrom="paragraph">
                  <wp:posOffset>10795</wp:posOffset>
                </wp:positionV>
                <wp:extent cx="628650" cy="1905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0A0D6" w14:textId="77777777" w:rsidR="00335C87" w:rsidRDefault="00335C87" w:rsidP="00335C87">
                            <w:pPr>
                              <w:jc w:val="center"/>
                            </w:pPr>
                            <w:r>
                              <w:t>violeta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BF2C5" id="Cuadro de texto 10" o:spid="_x0000_s1031" type="#_x0000_t202" style="position:absolute;margin-left:257.7pt;margin-top:.85pt;width:49.5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" fillcolor="white [3201]" strokeweight=".5pt">
                <v:textbox inset="0,0,0,0">
                  <w:txbxContent>
                    <w:p w14:paraId="6F60A0D6" w14:textId="77777777" w:rsidR="00335C87" w:rsidRDefault="00335C87" w:rsidP="00335C87">
                      <w:pPr>
                        <w:jc w:val="center"/>
                      </w:pPr>
                      <w:r>
                        <w:t>violeta</w:t>
                      </w:r>
                    </w:p>
                  </w:txbxContent>
                </v:textbox>
              </v:shape>
            </w:pict>
          </mc:Fallback>
        </mc:AlternateContent>
      </w:r>
      <w:r>
        <w:object w:dxaOrig="11536" w:dyaOrig="4966" w14:anchorId="2AE9C2B3">
          <v:shape id="_x0000_i1027" type="#_x0000_t75" style="width:354.75pt;height:152.45pt" o:ole="">
            <v:imagedata r:id="rId16" o:title=""/>
          </v:shape>
          <o:OLEObject Type="Embed" ProgID="ACD.ChemSketch.20" ShapeID="_x0000_i1027" DrawAspect="Content" ObjectID="_1667392222" r:id="rId17"/>
        </w:object>
      </w:r>
    </w:p>
    <w:p w14:paraId="2356DC27" w14:textId="77777777" w:rsidR="00335C87" w:rsidRPr="00900AE1" w:rsidRDefault="00335C87" w:rsidP="00335C87">
      <w:pPr>
        <w:rPr>
          <w:color w:val="FF0000"/>
        </w:rPr>
      </w:pPr>
      <w:r w:rsidRPr="00AC7BE0">
        <w:rPr>
          <w:color w:val="FF0000"/>
        </w:rPr>
        <w:t xml:space="preserve">A tiene interrumpida la resonancia entre anillos, absorbe a &lt; </w:t>
      </w:r>
      <w:r w:rsidRPr="00AC7BE0">
        <w:rPr>
          <w:color w:val="FF0000"/>
        </w:rPr>
        <w:sym w:font="Symbol" w:char="F06C"/>
      </w:r>
      <w:r w:rsidRPr="00AC7BE0">
        <w:rPr>
          <w:color w:val="FF0000"/>
        </w:rPr>
        <w:t xml:space="preserve">. B cumple con </w:t>
      </w:r>
      <w:proofErr w:type="gramStart"/>
      <w:r w:rsidRPr="00AC7BE0">
        <w:rPr>
          <w:color w:val="FF0000"/>
        </w:rPr>
        <w:t>Hückel  per</w:t>
      </w:r>
      <w:proofErr w:type="gramEnd"/>
      <w:r w:rsidRPr="00AC7BE0">
        <w:rPr>
          <w:color w:val="FF0000"/>
        </w:rPr>
        <w:t xml:space="preserve"> la carga positiva en el oxígeno reduce su capacidad de cromóforo: su </w:t>
      </w:r>
      <w:r w:rsidRPr="00AC7BE0">
        <w:rPr>
          <w:color w:val="FF0000"/>
        </w:rPr>
        <w:sym w:font="Symbol" w:char="F06C"/>
      </w:r>
      <w:r w:rsidRPr="00AC7BE0">
        <w:rPr>
          <w:color w:val="FF0000"/>
        </w:rPr>
        <w:t xml:space="preserve"> será mayor que A.  En C es posible la transición n</w:t>
      </w:r>
      <w:r w:rsidRPr="00AC7BE0">
        <w:rPr>
          <w:color w:val="FF0000"/>
        </w:rPr>
        <w:sym w:font="Wingdings" w:char="F0E0"/>
      </w:r>
      <m:oMath>
        <m:r>
          <w:rPr>
            <w:rFonts w:ascii="Cambria Math" w:hAnsi="Cambria Math"/>
            <w:i/>
            <w:color w:val="FF0000"/>
          </w:rPr>
          <w:sym w:font="Symbol" w:char="F070"/>
        </m:r>
      </m:oMath>
      <w:r w:rsidRPr="00AC7BE0">
        <w:rPr>
          <w:color w:val="FF0000"/>
        </w:rPr>
        <w:t xml:space="preserve"> en el carbonilo </w:t>
      </w:r>
      <w:proofErr w:type="gramStart"/>
      <w:r w:rsidRPr="00AC7BE0">
        <w:rPr>
          <w:color w:val="FF0000"/>
        </w:rPr>
        <w:t>y</w:t>
      </w:r>
      <w:proofErr w:type="gramEnd"/>
      <w:r w:rsidRPr="00AC7BE0">
        <w:rPr>
          <w:color w:val="FF0000"/>
        </w:rPr>
        <w:t xml:space="preserve"> además, hay un sistema conjugado extendido. En D el ciclo fusionado de la izquierda es aromático absorbe a &gt;&gt; </w:t>
      </w:r>
      <w:r w:rsidRPr="00AC7BE0">
        <w:rPr>
          <w:color w:val="FF0000"/>
        </w:rPr>
        <w:sym w:font="Symbol" w:char="F06C"/>
      </w:r>
      <w:r w:rsidRPr="00AC7BE0">
        <w:rPr>
          <w:color w:val="FF0000"/>
        </w:rPr>
        <w:t>. E tiene interrumpida la conjugación igual que A</w:t>
      </w:r>
    </w:p>
    <w:p w14:paraId="564884AE" w14:textId="77777777" w:rsidR="00335C87" w:rsidRDefault="00335C87" w:rsidP="00335C87">
      <w:pPr>
        <w:pStyle w:val="Prrafodelista"/>
        <w:numPr>
          <w:ilvl w:val="0"/>
          <w:numId w:val="2"/>
        </w:numPr>
      </w:pPr>
      <w:r>
        <w:t>Dada la siguiente reacción, proponga un reactivo que permita obtener el producto indicado. Explique por qué eligió ese reactivo.</w:t>
      </w:r>
    </w:p>
    <w:p w14:paraId="3716F01D" w14:textId="77777777" w:rsidR="00335C87" w:rsidRDefault="00335C87" w:rsidP="00335C87">
      <w:pPr>
        <w:pStyle w:val="Prrafodelista"/>
      </w:pPr>
      <w:r>
        <w:object w:dxaOrig="15556" w:dyaOrig="2205" w14:anchorId="64DF0872">
          <v:shape id="_x0000_i1028" type="#_x0000_t75" style="width:424.7pt;height:60pt" o:ole="">
            <v:imagedata r:id="rId18" o:title=""/>
          </v:shape>
          <o:OLEObject Type="Embed" ProgID="ACD.ChemSketch.20" ShapeID="_x0000_i1028" DrawAspect="Content" ObjectID="_1667392223" r:id="rId19"/>
        </w:object>
      </w:r>
    </w:p>
    <w:p w14:paraId="06064767" w14:textId="77777777" w:rsidR="00335C87" w:rsidRPr="00AC7BE0" w:rsidRDefault="00335C87" w:rsidP="00335C87">
      <w:pPr>
        <w:pStyle w:val="Prrafodelista"/>
        <w:rPr>
          <w:color w:val="FF0000"/>
        </w:rPr>
      </w:pPr>
      <w:r w:rsidRPr="00AC7BE0">
        <w:rPr>
          <w:color w:val="FF0000"/>
        </w:rPr>
        <w:t>El reactivo es LiAlH</w:t>
      </w:r>
      <w:r w:rsidRPr="00AC7BE0">
        <w:rPr>
          <w:color w:val="FF0000"/>
          <w:vertAlign w:val="subscript"/>
        </w:rPr>
        <w:t>4</w:t>
      </w:r>
      <w:r w:rsidRPr="00AC7BE0">
        <w:rPr>
          <w:color w:val="FF0000"/>
        </w:rPr>
        <w:t xml:space="preserve"> (</w:t>
      </w:r>
      <w:proofErr w:type="spellStart"/>
      <w:r w:rsidRPr="00AC7BE0">
        <w:rPr>
          <w:color w:val="FF0000"/>
        </w:rPr>
        <w:t>ó</w:t>
      </w:r>
      <w:proofErr w:type="spellEnd"/>
      <w:r w:rsidRPr="00AC7BE0">
        <w:rPr>
          <w:color w:val="FF0000"/>
        </w:rPr>
        <w:t xml:space="preserve"> NaBH</w:t>
      </w:r>
      <w:r w:rsidRPr="00AC7BE0">
        <w:rPr>
          <w:color w:val="FF0000"/>
          <w:vertAlign w:val="subscript"/>
        </w:rPr>
        <w:t>4</w:t>
      </w:r>
      <w:r w:rsidRPr="00AC7BE0">
        <w:rPr>
          <w:color w:val="FF0000"/>
        </w:rPr>
        <w:t xml:space="preserve">). Ataca </w:t>
      </w:r>
      <w:proofErr w:type="spellStart"/>
      <w:r w:rsidRPr="00AC7BE0">
        <w:rPr>
          <w:color w:val="FF0000"/>
        </w:rPr>
        <w:t>nucleofílicamente</w:t>
      </w:r>
      <w:proofErr w:type="spellEnd"/>
      <w:r w:rsidRPr="00AC7BE0">
        <w:rPr>
          <w:color w:val="FF0000"/>
        </w:rPr>
        <w:t xml:space="preserve"> al carbono carboxílico del éster y lo reduce a éter. Al doble enlace no lo afecta pues éste no tiene ningún activante para ataques </w:t>
      </w:r>
      <w:proofErr w:type="spellStart"/>
      <w:r w:rsidRPr="00AC7BE0">
        <w:rPr>
          <w:color w:val="FF0000"/>
        </w:rPr>
        <w:t>nucleofílilco</w:t>
      </w:r>
      <w:proofErr w:type="spellEnd"/>
      <w:r w:rsidRPr="00AC7BE0">
        <w:rPr>
          <w:color w:val="FF0000"/>
        </w:rPr>
        <w:t xml:space="preserve"> (un grupo funcional capaz de estabilizar carga negativa).</w:t>
      </w:r>
    </w:p>
    <w:p w14:paraId="71FA505C" w14:textId="77777777" w:rsidR="00BF449B" w:rsidRPr="006F056E" w:rsidRDefault="00BF449B" w:rsidP="006F056E">
      <w:pPr>
        <w:pStyle w:val="Prrafodelista"/>
        <w:rPr>
          <w:color w:val="FF0000"/>
        </w:rPr>
      </w:pPr>
    </w:p>
    <w:sectPr w:rsidR="00BF449B" w:rsidRPr="006F056E" w:rsidSect="001163A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D381F"/>
    <w:multiLevelType w:val="hybridMultilevel"/>
    <w:tmpl w:val="B5D8CCC8"/>
    <w:lvl w:ilvl="0" w:tplc="EA1AA8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90EAB"/>
    <w:multiLevelType w:val="hybridMultilevel"/>
    <w:tmpl w:val="6D56D98C"/>
    <w:lvl w:ilvl="0" w:tplc="A4A2549C">
      <w:start w:val="1"/>
      <w:numFmt w:val="decimal"/>
      <w:lvlText w:val="%1)"/>
      <w:lvlJc w:val="left"/>
      <w:pPr>
        <w:ind w:left="720" w:hanging="360"/>
      </w:pPr>
      <w:rPr>
        <w:rFonts w:ascii="Lucida Console" w:hAnsi="Lucida Console" w:hint="default"/>
        <w:color w:val="000000"/>
        <w:sz w:val="18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A5E05"/>
    <w:multiLevelType w:val="hybridMultilevel"/>
    <w:tmpl w:val="74CAFDF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61"/>
    <w:rsid w:val="001163A2"/>
    <w:rsid w:val="001D7761"/>
    <w:rsid w:val="0021058A"/>
    <w:rsid w:val="00335C87"/>
    <w:rsid w:val="003E01B0"/>
    <w:rsid w:val="005A0205"/>
    <w:rsid w:val="005C39D6"/>
    <w:rsid w:val="00685E9B"/>
    <w:rsid w:val="006F056E"/>
    <w:rsid w:val="0075782C"/>
    <w:rsid w:val="00786156"/>
    <w:rsid w:val="00833C87"/>
    <w:rsid w:val="00BF449B"/>
    <w:rsid w:val="00E8153E"/>
    <w:rsid w:val="00EA5491"/>
    <w:rsid w:val="00F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FE4D"/>
  <w15:docId w15:val="{C7F93746-5032-4683-A0F4-EB29A209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7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F451-AF18-4585-B038-FF8714C6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 Grasso</dc:creator>
  <cp:lastModifiedBy>Edgardo Calandri</cp:lastModifiedBy>
  <cp:revision>2</cp:revision>
  <dcterms:created xsi:type="dcterms:W3CDTF">2020-11-20T18:44:00Z</dcterms:created>
  <dcterms:modified xsi:type="dcterms:W3CDTF">2020-11-20T18:44:00Z</dcterms:modified>
</cp:coreProperties>
</file>