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17" w:rsidRPr="002B7E83" w:rsidRDefault="00700417" w:rsidP="00700417">
      <w:pPr>
        <w:pStyle w:val="Ttulo1"/>
        <w:ind w:firstLine="0"/>
        <w:rPr>
          <w:rFonts w:asciiTheme="minorHAnsi" w:hAnsiTheme="minorHAnsi" w:cstheme="minorHAnsi"/>
          <w:sz w:val="22"/>
          <w:szCs w:val="22"/>
        </w:rPr>
      </w:pPr>
      <w:r w:rsidRPr="002B7E83">
        <w:rPr>
          <w:rFonts w:asciiTheme="minorHAnsi" w:hAnsiTheme="minorHAnsi" w:cstheme="minorHAnsi"/>
          <w:sz w:val="22"/>
          <w:szCs w:val="22"/>
        </w:rPr>
        <w:t>Seminario Nº 3: Transferencia de calor</w:t>
      </w:r>
    </w:p>
    <w:p w:rsidR="00906D0F" w:rsidRPr="002B7E83" w:rsidRDefault="00906D0F" w:rsidP="00906D0F">
      <w:pPr>
        <w:numPr>
          <w:ilvl w:val="0"/>
          <w:numId w:val="3"/>
        </w:numPr>
        <w:rPr>
          <w:rFonts w:asciiTheme="minorHAnsi" w:hAnsiTheme="minorHAnsi" w:cstheme="minorHAnsi"/>
          <w:sz w:val="22"/>
          <w:szCs w:val="22"/>
        </w:rPr>
      </w:pPr>
      <w:r w:rsidRPr="002B7E83">
        <w:rPr>
          <w:rFonts w:asciiTheme="minorHAnsi" w:hAnsiTheme="minorHAnsi" w:cstheme="minorHAnsi"/>
          <w:sz w:val="22"/>
          <w:szCs w:val="22"/>
        </w:rPr>
        <w:t xml:space="preserve">En el punto 10 de la guía correspondiente al seminario Nº 2 se solicitaba calcular el tiempo total necesario para congelar hasta -5 </w:t>
      </w:r>
      <w:proofErr w:type="spellStart"/>
      <w:r w:rsidRPr="002B7E83">
        <w:rPr>
          <w:rFonts w:asciiTheme="minorHAnsi" w:hAnsiTheme="minorHAnsi" w:cstheme="minorHAnsi"/>
          <w:sz w:val="22"/>
          <w:szCs w:val="22"/>
        </w:rPr>
        <w:t>ºC</w:t>
      </w:r>
      <w:proofErr w:type="spellEnd"/>
      <w:r w:rsidRPr="002B7E83">
        <w:rPr>
          <w:rFonts w:asciiTheme="minorHAnsi" w:hAnsiTheme="minorHAnsi" w:cstheme="minorHAnsi"/>
          <w:sz w:val="22"/>
          <w:szCs w:val="22"/>
        </w:rPr>
        <w:t xml:space="preserve"> salchichas de pasta vegetal. Suponiendo que se las cocinará dejándolas caer en agua hirviendo luego de sacarlas de la heladera (</w:t>
      </w:r>
      <w:r>
        <w:rPr>
          <w:rFonts w:asciiTheme="minorHAnsi" w:hAnsiTheme="minorHAnsi" w:cstheme="minorHAnsi"/>
          <w:sz w:val="22"/>
          <w:szCs w:val="22"/>
        </w:rPr>
        <w:t xml:space="preserve">donde </w:t>
      </w:r>
      <w:r w:rsidRPr="002B7E83">
        <w:rPr>
          <w:rFonts w:asciiTheme="minorHAnsi" w:hAnsiTheme="minorHAnsi" w:cstheme="minorHAnsi"/>
          <w:sz w:val="22"/>
          <w:szCs w:val="22"/>
        </w:rPr>
        <w:t xml:space="preserve">no están congeladas, sólo refrigeradas), estimar el tiempo necesario para eliminar los microorganismos patógenos, sabiendo que un ensayo de </w:t>
      </w:r>
      <w:proofErr w:type="spellStart"/>
      <w:r w:rsidRPr="002B7E83">
        <w:rPr>
          <w:rFonts w:asciiTheme="minorHAnsi" w:hAnsiTheme="minorHAnsi" w:cstheme="minorHAnsi"/>
          <w:sz w:val="22"/>
          <w:szCs w:val="22"/>
        </w:rPr>
        <w:t>termodestrucción</w:t>
      </w:r>
      <w:proofErr w:type="spellEnd"/>
      <w:r w:rsidRPr="002B7E83">
        <w:rPr>
          <w:rFonts w:asciiTheme="minorHAnsi" w:hAnsiTheme="minorHAnsi" w:cstheme="minorHAnsi"/>
          <w:sz w:val="22"/>
          <w:szCs w:val="22"/>
        </w:rPr>
        <w:t xml:space="preserve"> determinó que el tiempo necesario para su eliminación fue de 3 h a 80 </w:t>
      </w:r>
      <w:proofErr w:type="spellStart"/>
      <w:r w:rsidRPr="002B7E83">
        <w:rPr>
          <w:rFonts w:asciiTheme="minorHAnsi" w:hAnsiTheme="minorHAnsi" w:cstheme="minorHAnsi"/>
          <w:sz w:val="22"/>
          <w:szCs w:val="22"/>
        </w:rPr>
        <w:t>ºC</w:t>
      </w:r>
      <w:proofErr w:type="spellEnd"/>
      <w:r w:rsidRPr="002B7E83">
        <w:rPr>
          <w:rFonts w:asciiTheme="minorHAnsi" w:hAnsiTheme="minorHAnsi" w:cstheme="minorHAnsi"/>
          <w:sz w:val="22"/>
          <w:szCs w:val="22"/>
        </w:rPr>
        <w:t xml:space="preserve">, una hora y cuarto a 82 </w:t>
      </w:r>
      <w:proofErr w:type="spellStart"/>
      <w:r w:rsidRPr="002B7E83">
        <w:rPr>
          <w:rFonts w:asciiTheme="minorHAnsi" w:hAnsiTheme="minorHAnsi" w:cstheme="minorHAnsi"/>
          <w:sz w:val="22"/>
          <w:szCs w:val="22"/>
        </w:rPr>
        <w:t>ºC</w:t>
      </w:r>
      <w:proofErr w:type="spellEnd"/>
      <w:r w:rsidRPr="002B7E83">
        <w:rPr>
          <w:rFonts w:asciiTheme="minorHAnsi" w:hAnsiTheme="minorHAnsi" w:cstheme="minorHAnsi"/>
          <w:sz w:val="22"/>
          <w:szCs w:val="22"/>
        </w:rPr>
        <w:t xml:space="preserve">, </w:t>
      </w:r>
      <w:r>
        <w:rPr>
          <w:rFonts w:asciiTheme="minorHAnsi" w:hAnsiTheme="minorHAnsi" w:cstheme="minorHAnsi"/>
          <w:sz w:val="22"/>
          <w:szCs w:val="22"/>
        </w:rPr>
        <w:t>20</w:t>
      </w:r>
      <w:r w:rsidRPr="002B7E83">
        <w:rPr>
          <w:rFonts w:asciiTheme="minorHAnsi" w:hAnsiTheme="minorHAnsi" w:cstheme="minorHAnsi"/>
          <w:sz w:val="22"/>
          <w:szCs w:val="22"/>
        </w:rPr>
        <w:t xml:space="preserve"> minutos a 85 </w:t>
      </w:r>
      <w:proofErr w:type="spellStart"/>
      <w:r w:rsidRPr="002B7E83">
        <w:rPr>
          <w:rFonts w:asciiTheme="minorHAnsi" w:hAnsiTheme="minorHAnsi" w:cstheme="minorHAnsi"/>
          <w:sz w:val="22"/>
          <w:szCs w:val="22"/>
        </w:rPr>
        <w:t>ºC</w:t>
      </w:r>
      <w:proofErr w:type="spellEnd"/>
      <w:r>
        <w:rPr>
          <w:rFonts w:asciiTheme="minorHAnsi" w:hAnsiTheme="minorHAnsi" w:cstheme="minorHAnsi"/>
          <w:sz w:val="22"/>
          <w:szCs w:val="22"/>
        </w:rPr>
        <w:t>,</w:t>
      </w:r>
      <w:r w:rsidRPr="002B7E83">
        <w:rPr>
          <w:rFonts w:asciiTheme="minorHAnsi" w:hAnsiTheme="minorHAnsi" w:cstheme="minorHAnsi"/>
          <w:sz w:val="22"/>
          <w:szCs w:val="22"/>
        </w:rPr>
        <w:t xml:space="preserve"> 7 minutos a 87 </w:t>
      </w:r>
      <w:proofErr w:type="spellStart"/>
      <w:r w:rsidRPr="002B7E83">
        <w:rPr>
          <w:rFonts w:asciiTheme="minorHAnsi" w:hAnsiTheme="minorHAnsi" w:cstheme="minorHAnsi"/>
          <w:sz w:val="22"/>
          <w:szCs w:val="22"/>
        </w:rPr>
        <w:t>ºC</w:t>
      </w:r>
      <w:proofErr w:type="spellEnd"/>
      <w:r>
        <w:rPr>
          <w:rFonts w:asciiTheme="minorHAnsi" w:hAnsiTheme="minorHAnsi" w:cstheme="minorHAnsi"/>
          <w:sz w:val="22"/>
          <w:szCs w:val="22"/>
        </w:rPr>
        <w:t xml:space="preserve"> y 5 minutos a 88 </w:t>
      </w:r>
      <w:proofErr w:type="spellStart"/>
      <w:r>
        <w:rPr>
          <w:rFonts w:asciiTheme="minorHAnsi" w:hAnsiTheme="minorHAnsi" w:cstheme="minorHAnsi"/>
          <w:sz w:val="22"/>
          <w:szCs w:val="22"/>
        </w:rPr>
        <w:t>ºC</w:t>
      </w:r>
      <w:proofErr w:type="spellEnd"/>
      <w:r w:rsidRPr="002B7E83">
        <w:rPr>
          <w:rFonts w:asciiTheme="minorHAnsi" w:hAnsiTheme="minorHAnsi" w:cstheme="minorHAnsi"/>
          <w:sz w:val="22"/>
          <w:szCs w:val="22"/>
        </w:rPr>
        <w:t>.</w:t>
      </w:r>
    </w:p>
    <w:p w:rsidR="00521C20" w:rsidRDefault="00521C20">
      <w:pPr>
        <w:numPr>
          <w:ilvl w:val="0"/>
          <w:numId w:val="3"/>
        </w:numPr>
        <w:rPr>
          <w:rFonts w:asciiTheme="minorHAnsi" w:hAnsiTheme="minorHAnsi" w:cstheme="minorHAnsi"/>
          <w:sz w:val="22"/>
          <w:szCs w:val="22"/>
        </w:rPr>
      </w:pPr>
      <w:r w:rsidRPr="002B7E83">
        <w:rPr>
          <w:rFonts w:asciiTheme="minorHAnsi" w:hAnsiTheme="minorHAnsi" w:cstheme="minorHAnsi"/>
          <w:sz w:val="22"/>
          <w:szCs w:val="22"/>
        </w:rPr>
        <w:t xml:space="preserve">Se prepara jalea cristal por dispersión de los componentes en agua a </w:t>
      </w:r>
      <w:smartTag w:uri="urn:schemas-microsoft-com:office:smarttags" w:element="metricconverter">
        <w:smartTagPr>
          <w:attr w:name="ProductID" w:val="50 ºC"/>
        </w:smartTagPr>
        <w:r w:rsidRPr="002B7E83">
          <w:rPr>
            <w:rFonts w:asciiTheme="minorHAnsi" w:hAnsiTheme="minorHAnsi" w:cstheme="minorHAnsi"/>
            <w:sz w:val="22"/>
            <w:szCs w:val="22"/>
          </w:rPr>
          <w:t xml:space="preserve">50 </w:t>
        </w:r>
        <w:proofErr w:type="spellStart"/>
        <w:r w:rsidRPr="002B7E83">
          <w:rPr>
            <w:rFonts w:asciiTheme="minorHAnsi" w:hAnsiTheme="minorHAnsi" w:cstheme="minorHAnsi"/>
            <w:sz w:val="22"/>
            <w:szCs w:val="22"/>
          </w:rPr>
          <w:t>ºC</w:t>
        </w:r>
      </w:smartTag>
      <w:proofErr w:type="spellEnd"/>
      <w:r w:rsidRPr="002B7E83">
        <w:rPr>
          <w:rFonts w:asciiTheme="minorHAnsi" w:hAnsiTheme="minorHAnsi" w:cstheme="minorHAnsi"/>
          <w:sz w:val="22"/>
          <w:szCs w:val="22"/>
        </w:rPr>
        <w:t xml:space="preserve"> y posterior disolución mediante un proceso discontinuo donde se calienta la solución en un </w:t>
      </w:r>
      <w:proofErr w:type="spellStart"/>
      <w:r w:rsidRPr="002B7E83">
        <w:rPr>
          <w:rFonts w:asciiTheme="minorHAnsi" w:hAnsiTheme="minorHAnsi" w:cstheme="minorHAnsi"/>
          <w:sz w:val="22"/>
          <w:szCs w:val="22"/>
        </w:rPr>
        <w:t>cocinador</w:t>
      </w:r>
      <w:proofErr w:type="spellEnd"/>
      <w:r w:rsidRPr="002B7E83">
        <w:rPr>
          <w:rFonts w:asciiTheme="minorHAnsi" w:hAnsiTheme="minorHAnsi" w:cstheme="minorHAnsi"/>
          <w:sz w:val="22"/>
          <w:szCs w:val="22"/>
        </w:rPr>
        <w:t xml:space="preserve"> cilíndrico de </w:t>
      </w:r>
      <w:smartTag w:uri="urn:schemas-microsoft-com:office:smarttags" w:element="metricconverter">
        <w:smartTagPr>
          <w:attr w:name="ProductID" w:val="1,25 m"/>
        </w:smartTagPr>
        <w:r w:rsidRPr="002B7E83">
          <w:rPr>
            <w:rFonts w:asciiTheme="minorHAnsi" w:hAnsiTheme="minorHAnsi" w:cstheme="minorHAnsi"/>
            <w:sz w:val="22"/>
            <w:szCs w:val="22"/>
          </w:rPr>
          <w:t>1,25 m</w:t>
        </w:r>
      </w:smartTag>
      <w:r w:rsidRPr="002B7E83">
        <w:rPr>
          <w:rFonts w:asciiTheme="minorHAnsi" w:hAnsiTheme="minorHAnsi" w:cstheme="minorHAnsi"/>
          <w:sz w:val="22"/>
          <w:szCs w:val="22"/>
        </w:rPr>
        <w:t xml:space="preserve"> de altura y </w:t>
      </w:r>
      <w:smartTag w:uri="urn:schemas-microsoft-com:office:smarttags" w:element="metricconverter">
        <w:smartTagPr>
          <w:attr w:name="ProductID" w:val="1 m"/>
        </w:smartTagPr>
        <w:r w:rsidRPr="002B7E83">
          <w:rPr>
            <w:rFonts w:asciiTheme="minorHAnsi" w:hAnsiTheme="minorHAnsi" w:cstheme="minorHAnsi"/>
            <w:sz w:val="22"/>
            <w:szCs w:val="22"/>
          </w:rPr>
          <w:t>1 m</w:t>
        </w:r>
      </w:smartTag>
      <w:r w:rsidRPr="002B7E83">
        <w:rPr>
          <w:rFonts w:asciiTheme="minorHAnsi" w:hAnsiTheme="minorHAnsi" w:cstheme="minorHAnsi"/>
          <w:sz w:val="22"/>
          <w:szCs w:val="22"/>
        </w:rPr>
        <w:t xml:space="preserve"> de diámetro lleno en un 80 %, provisto de agitación continua, por inyección de vapor saturado a </w:t>
      </w:r>
      <w:smartTag w:uri="urn:schemas-microsoft-com:office:smarttags" w:element="metricconverter">
        <w:smartTagPr>
          <w:attr w:name="ProductID" w:val="120 ºC"/>
        </w:smartTagPr>
        <w:r w:rsidRPr="002B7E83">
          <w:rPr>
            <w:rFonts w:asciiTheme="minorHAnsi" w:hAnsiTheme="minorHAnsi" w:cstheme="minorHAnsi"/>
            <w:sz w:val="22"/>
            <w:szCs w:val="22"/>
          </w:rPr>
          <w:t xml:space="preserve">120 </w:t>
        </w:r>
        <w:proofErr w:type="spellStart"/>
        <w:r w:rsidRPr="002B7E83">
          <w:rPr>
            <w:rFonts w:asciiTheme="minorHAnsi" w:hAnsiTheme="minorHAnsi" w:cstheme="minorHAnsi"/>
            <w:sz w:val="22"/>
            <w:szCs w:val="22"/>
          </w:rPr>
          <w:t>ºC</w:t>
        </w:r>
      </w:smartTag>
      <w:proofErr w:type="spellEnd"/>
      <w:r w:rsidRPr="002B7E83">
        <w:rPr>
          <w:rFonts w:asciiTheme="minorHAnsi" w:hAnsiTheme="minorHAnsi" w:cstheme="minorHAnsi"/>
          <w:sz w:val="22"/>
          <w:szCs w:val="22"/>
        </w:rPr>
        <w:t xml:space="preserve"> en su camisa durante 3 minutos y sosteniendo la temperatura alcanzada durante otros 2 minutos, para luego refrigerar durante 4 minutos con agua a </w:t>
      </w:r>
      <w:smartTag w:uri="urn:schemas-microsoft-com:office:smarttags" w:element="metricconverter">
        <w:smartTagPr>
          <w:attr w:name="ProductID" w:val="25 ºC"/>
        </w:smartTagPr>
        <w:r w:rsidRPr="002B7E83">
          <w:rPr>
            <w:rFonts w:asciiTheme="minorHAnsi" w:hAnsiTheme="minorHAnsi" w:cstheme="minorHAnsi"/>
            <w:sz w:val="22"/>
            <w:szCs w:val="22"/>
          </w:rPr>
          <w:t xml:space="preserve">25 </w:t>
        </w:r>
        <w:proofErr w:type="spellStart"/>
        <w:r w:rsidRPr="002B7E83">
          <w:rPr>
            <w:rFonts w:asciiTheme="minorHAnsi" w:hAnsiTheme="minorHAnsi" w:cstheme="minorHAnsi"/>
            <w:sz w:val="22"/>
            <w:szCs w:val="22"/>
          </w:rPr>
          <w:t>ºC</w:t>
        </w:r>
      </w:smartTag>
      <w:proofErr w:type="spellEnd"/>
      <w:r w:rsidRPr="002B7E83">
        <w:rPr>
          <w:rFonts w:asciiTheme="minorHAnsi" w:hAnsiTheme="minorHAnsi" w:cstheme="minorHAnsi"/>
          <w:sz w:val="22"/>
          <w:szCs w:val="22"/>
        </w:rPr>
        <w:t xml:space="preserve">. Se requiere conocer si el método también esteriliza los contaminantes más usuales y, si no lo hace, qué modificaciones podrían plantearse para lograr una esterilización adecuada, conociendo que el coeficiente de transferencia térmica global es de 18 </w:t>
      </w:r>
      <w:proofErr w:type="spellStart"/>
      <w:r w:rsidRPr="002B7E83">
        <w:rPr>
          <w:rFonts w:asciiTheme="minorHAnsi" w:hAnsiTheme="minorHAnsi" w:cstheme="minorHAnsi"/>
          <w:sz w:val="22"/>
          <w:szCs w:val="22"/>
        </w:rPr>
        <w:t>kJ</w:t>
      </w:r>
      <w:proofErr w:type="spellEnd"/>
      <w:r w:rsidRPr="002B7E83">
        <w:rPr>
          <w:rFonts w:asciiTheme="minorHAnsi" w:hAnsiTheme="minorHAnsi" w:cstheme="minorHAnsi"/>
          <w:sz w:val="22"/>
          <w:szCs w:val="22"/>
        </w:rPr>
        <w:t>/(</w:t>
      </w:r>
      <w:proofErr w:type="spellStart"/>
      <w:r w:rsidRPr="002B7E83">
        <w:rPr>
          <w:rFonts w:asciiTheme="minorHAnsi" w:hAnsiTheme="minorHAnsi" w:cstheme="minorHAnsi"/>
          <w:sz w:val="22"/>
          <w:szCs w:val="22"/>
        </w:rPr>
        <w:t>m</w:t>
      </w:r>
      <w:r w:rsidRPr="002B7E83">
        <w:rPr>
          <w:rFonts w:asciiTheme="minorHAnsi" w:hAnsiTheme="minorHAnsi" w:cstheme="minorHAnsi"/>
          <w:sz w:val="22"/>
          <w:szCs w:val="22"/>
          <w:vertAlign w:val="superscript"/>
        </w:rPr>
        <w:t>2</w:t>
      </w:r>
      <w:r w:rsidRPr="002B7E83">
        <w:rPr>
          <w:rFonts w:asciiTheme="minorHAnsi" w:hAnsiTheme="minorHAnsi" w:cstheme="minorHAnsi"/>
          <w:sz w:val="22"/>
          <w:szCs w:val="22"/>
        </w:rPr>
        <w:t>.s.ºC</w:t>
      </w:r>
      <w:proofErr w:type="spellEnd"/>
      <w:r w:rsidRPr="002B7E83">
        <w:rPr>
          <w:rFonts w:asciiTheme="minorHAnsi" w:hAnsiTheme="minorHAnsi" w:cstheme="minorHAnsi"/>
          <w:sz w:val="22"/>
          <w:szCs w:val="22"/>
        </w:rPr>
        <w:t xml:space="preserve">) para la calefacción con vapor condensante y de 2,5 </w:t>
      </w:r>
      <w:proofErr w:type="spellStart"/>
      <w:r w:rsidRPr="002B7E83">
        <w:rPr>
          <w:rFonts w:asciiTheme="minorHAnsi" w:hAnsiTheme="minorHAnsi" w:cstheme="minorHAnsi"/>
          <w:sz w:val="22"/>
          <w:szCs w:val="22"/>
        </w:rPr>
        <w:t>kJ</w:t>
      </w:r>
      <w:proofErr w:type="spellEnd"/>
      <w:r w:rsidRPr="002B7E83">
        <w:rPr>
          <w:rFonts w:asciiTheme="minorHAnsi" w:hAnsiTheme="minorHAnsi" w:cstheme="minorHAnsi"/>
          <w:sz w:val="22"/>
          <w:szCs w:val="22"/>
        </w:rPr>
        <w:t>/(</w:t>
      </w:r>
      <w:proofErr w:type="spellStart"/>
      <w:r w:rsidRPr="002B7E83">
        <w:rPr>
          <w:rFonts w:asciiTheme="minorHAnsi" w:hAnsiTheme="minorHAnsi" w:cstheme="minorHAnsi"/>
          <w:sz w:val="22"/>
          <w:szCs w:val="22"/>
        </w:rPr>
        <w:t>m</w:t>
      </w:r>
      <w:r w:rsidRPr="002B7E83">
        <w:rPr>
          <w:rFonts w:asciiTheme="minorHAnsi" w:hAnsiTheme="minorHAnsi" w:cstheme="minorHAnsi"/>
          <w:sz w:val="22"/>
          <w:szCs w:val="22"/>
          <w:vertAlign w:val="superscript"/>
        </w:rPr>
        <w:t>2</w:t>
      </w:r>
      <w:r w:rsidRPr="002B7E83">
        <w:rPr>
          <w:rFonts w:asciiTheme="minorHAnsi" w:hAnsiTheme="minorHAnsi" w:cstheme="minorHAnsi"/>
          <w:sz w:val="22"/>
          <w:szCs w:val="22"/>
        </w:rPr>
        <w:t>.s.ºC</w:t>
      </w:r>
      <w:proofErr w:type="spellEnd"/>
      <w:r w:rsidRPr="002B7E83">
        <w:rPr>
          <w:rFonts w:asciiTheme="minorHAnsi" w:hAnsiTheme="minorHAnsi" w:cstheme="minorHAnsi"/>
          <w:sz w:val="22"/>
          <w:szCs w:val="22"/>
        </w:rPr>
        <w:t>) para la refrigeración, siendo el calor específico de la solución de 3600 J</w:t>
      </w:r>
      <w:proofErr w:type="gramStart"/>
      <w:r w:rsidRPr="002B7E83">
        <w:rPr>
          <w:rFonts w:asciiTheme="minorHAnsi" w:hAnsiTheme="minorHAnsi" w:cstheme="minorHAnsi"/>
          <w:sz w:val="22"/>
          <w:szCs w:val="22"/>
        </w:rPr>
        <w:t>/(</w:t>
      </w:r>
      <w:proofErr w:type="gramEnd"/>
      <w:r w:rsidRPr="002B7E83">
        <w:rPr>
          <w:rFonts w:asciiTheme="minorHAnsi" w:hAnsiTheme="minorHAnsi" w:cstheme="minorHAnsi"/>
          <w:sz w:val="22"/>
          <w:szCs w:val="22"/>
        </w:rPr>
        <w:t xml:space="preserve">kg </w:t>
      </w:r>
      <w:proofErr w:type="spellStart"/>
      <w:r w:rsidRPr="002B7E83">
        <w:rPr>
          <w:rFonts w:asciiTheme="minorHAnsi" w:hAnsiTheme="minorHAnsi" w:cstheme="minorHAnsi"/>
          <w:sz w:val="22"/>
          <w:szCs w:val="22"/>
        </w:rPr>
        <w:t>ºC</w:t>
      </w:r>
      <w:proofErr w:type="spellEnd"/>
      <w:r w:rsidRPr="002B7E83">
        <w:rPr>
          <w:rFonts w:asciiTheme="minorHAnsi" w:hAnsiTheme="minorHAnsi" w:cstheme="minorHAnsi"/>
          <w:sz w:val="22"/>
          <w:szCs w:val="22"/>
        </w:rPr>
        <w:t>), la densidad 1,2 y su conductividad térmica 1,2 J/(</w:t>
      </w:r>
      <w:proofErr w:type="spellStart"/>
      <w:r w:rsidRPr="002B7E83">
        <w:rPr>
          <w:rFonts w:asciiTheme="minorHAnsi" w:hAnsiTheme="minorHAnsi" w:cstheme="minorHAnsi"/>
          <w:sz w:val="22"/>
          <w:szCs w:val="22"/>
        </w:rPr>
        <w:t>m.s.ºC</w:t>
      </w:r>
      <w:proofErr w:type="spellEnd"/>
      <w:r w:rsidRPr="002B7E83">
        <w:rPr>
          <w:rFonts w:asciiTheme="minorHAnsi" w:hAnsiTheme="minorHAnsi" w:cstheme="minorHAnsi"/>
          <w:sz w:val="22"/>
          <w:szCs w:val="22"/>
        </w:rPr>
        <w:t xml:space="preserve">). Según ensayos, </w:t>
      </w:r>
      <w:r w:rsidR="008E6D6A" w:rsidRPr="002B7E83">
        <w:rPr>
          <w:rFonts w:asciiTheme="minorHAnsi" w:hAnsiTheme="minorHAnsi" w:cstheme="minorHAnsi"/>
          <w:sz w:val="22"/>
          <w:szCs w:val="22"/>
        </w:rPr>
        <w:t>la flora presente</w:t>
      </w:r>
      <w:r w:rsidRPr="002B7E83">
        <w:rPr>
          <w:rFonts w:asciiTheme="minorHAnsi" w:hAnsiTheme="minorHAnsi" w:cstheme="minorHAnsi"/>
          <w:sz w:val="22"/>
          <w:szCs w:val="22"/>
        </w:rPr>
        <w:t xml:space="preserve"> se destruye en una hora en agua a ebullición y en 1</w:t>
      </w:r>
      <w:r w:rsidR="008E6D6A" w:rsidRPr="002B7E83">
        <w:rPr>
          <w:rFonts w:asciiTheme="minorHAnsi" w:hAnsiTheme="minorHAnsi" w:cstheme="minorHAnsi"/>
          <w:sz w:val="22"/>
          <w:szCs w:val="22"/>
        </w:rPr>
        <w:t>5</w:t>
      </w:r>
      <w:r w:rsidRPr="002B7E83">
        <w:rPr>
          <w:rFonts w:asciiTheme="minorHAnsi" w:hAnsiTheme="minorHAnsi" w:cstheme="minorHAnsi"/>
          <w:sz w:val="22"/>
          <w:szCs w:val="22"/>
        </w:rPr>
        <w:t xml:space="preserve"> minutos a </w:t>
      </w:r>
      <w:smartTag w:uri="urn:schemas-microsoft-com:office:smarttags" w:element="metricconverter">
        <w:smartTagPr>
          <w:attr w:name="ProductID" w:val="110 ºC"/>
        </w:smartTagPr>
        <w:r w:rsidRPr="002B7E83">
          <w:rPr>
            <w:rFonts w:asciiTheme="minorHAnsi" w:hAnsiTheme="minorHAnsi" w:cstheme="minorHAnsi"/>
            <w:sz w:val="22"/>
            <w:szCs w:val="22"/>
          </w:rPr>
          <w:t xml:space="preserve">110 </w:t>
        </w:r>
        <w:proofErr w:type="spellStart"/>
        <w:r w:rsidRPr="002B7E83">
          <w:rPr>
            <w:rFonts w:asciiTheme="minorHAnsi" w:hAnsiTheme="minorHAnsi" w:cstheme="minorHAnsi"/>
            <w:sz w:val="22"/>
            <w:szCs w:val="22"/>
          </w:rPr>
          <w:t>ºC</w:t>
        </w:r>
      </w:smartTag>
      <w:proofErr w:type="spellEnd"/>
      <w:r w:rsidRPr="002B7E83">
        <w:rPr>
          <w:rFonts w:asciiTheme="minorHAnsi" w:hAnsiTheme="minorHAnsi" w:cstheme="minorHAnsi"/>
          <w:sz w:val="22"/>
          <w:szCs w:val="22"/>
        </w:rPr>
        <w:t>.</w:t>
      </w:r>
    </w:p>
    <w:p w:rsidR="00D52C2B" w:rsidRDefault="00D52C2B" w:rsidP="000A338D">
      <w:pPr>
        <w:numPr>
          <w:ilvl w:val="0"/>
          <w:numId w:val="3"/>
        </w:numPr>
        <w:spacing w:after="120"/>
        <w:ind w:left="357" w:hanging="357"/>
        <w:rPr>
          <w:rFonts w:asciiTheme="minorHAnsi" w:hAnsiTheme="minorHAnsi" w:cstheme="minorHAnsi"/>
          <w:sz w:val="22"/>
          <w:szCs w:val="22"/>
        </w:rPr>
      </w:pPr>
      <w:r>
        <w:rPr>
          <w:rFonts w:asciiTheme="minorHAnsi" w:hAnsiTheme="minorHAnsi" w:cstheme="minorHAnsi"/>
          <w:sz w:val="22"/>
          <w:szCs w:val="22"/>
        </w:rPr>
        <w:t>La empresa que prepara la jalea cristal mencionada en el punto anterior decide cambiar sus materias primas, utilizando la siguiente fórmula:</w:t>
      </w:r>
    </w:p>
    <w:tbl>
      <w:tblPr>
        <w:tblW w:w="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88"/>
        <w:gridCol w:w="752"/>
      </w:tblGrid>
      <w:tr w:rsidR="00FC1288" w:rsidRPr="0036432A" w:rsidTr="000A338D">
        <w:trPr>
          <w:trHeight w:val="300"/>
          <w:jc w:val="center"/>
        </w:trPr>
        <w:tc>
          <w:tcPr>
            <w:tcW w:w="5288" w:type="dxa"/>
            <w:shd w:val="clear" w:color="auto" w:fill="D6E3BC" w:themeFill="accent3" w:themeFillTint="66"/>
            <w:noWrap/>
            <w:tcMar>
              <w:left w:w="28" w:type="dxa"/>
              <w:right w:w="28" w:type="dxa"/>
            </w:tcMar>
            <w:vAlign w:val="bottom"/>
            <w:hideMark/>
          </w:tcPr>
          <w:p w:rsidR="00FC1288" w:rsidRPr="000A338D" w:rsidRDefault="00FC1288" w:rsidP="000A338D">
            <w:pPr>
              <w:spacing w:before="0"/>
              <w:ind w:firstLine="0"/>
              <w:jc w:val="center"/>
              <w:rPr>
                <w:rFonts w:asciiTheme="minorHAnsi" w:hAnsiTheme="minorHAnsi" w:cstheme="minorHAnsi"/>
                <w:b/>
                <w:sz w:val="22"/>
                <w:szCs w:val="22"/>
                <w:lang w:val="es-ES"/>
              </w:rPr>
            </w:pPr>
            <w:r w:rsidRPr="000A338D">
              <w:rPr>
                <w:rFonts w:asciiTheme="minorHAnsi" w:hAnsiTheme="minorHAnsi" w:cstheme="minorHAnsi"/>
                <w:b/>
                <w:sz w:val="22"/>
                <w:szCs w:val="22"/>
                <w:lang w:val="es-ES"/>
              </w:rPr>
              <w:t>componente</w:t>
            </w:r>
          </w:p>
        </w:tc>
        <w:tc>
          <w:tcPr>
            <w:tcW w:w="752" w:type="dxa"/>
            <w:shd w:val="clear" w:color="auto" w:fill="D6E3BC" w:themeFill="accent3" w:themeFillTint="66"/>
            <w:noWrap/>
            <w:tcMar>
              <w:left w:w="28" w:type="dxa"/>
              <w:right w:w="28" w:type="dxa"/>
            </w:tcMar>
            <w:vAlign w:val="bottom"/>
            <w:hideMark/>
          </w:tcPr>
          <w:p w:rsidR="00FC1288" w:rsidRPr="000A338D" w:rsidRDefault="00FC1288" w:rsidP="000A338D">
            <w:pPr>
              <w:spacing w:before="0"/>
              <w:ind w:firstLine="0"/>
              <w:jc w:val="center"/>
              <w:rPr>
                <w:rFonts w:asciiTheme="minorHAnsi" w:hAnsiTheme="minorHAnsi" w:cstheme="minorHAnsi"/>
                <w:b/>
                <w:sz w:val="22"/>
                <w:szCs w:val="22"/>
                <w:lang w:val="es-ES"/>
              </w:rPr>
            </w:pPr>
            <w:r w:rsidRPr="000A338D">
              <w:rPr>
                <w:rFonts w:asciiTheme="minorHAnsi" w:hAnsiTheme="minorHAnsi" w:cstheme="minorHAnsi"/>
                <w:b/>
                <w:sz w:val="22"/>
                <w:szCs w:val="22"/>
                <w:lang w:val="es-ES"/>
              </w:rPr>
              <w:t>%</w:t>
            </w:r>
          </w:p>
        </w:tc>
      </w:tr>
      <w:tr w:rsidR="00FC1288" w:rsidRPr="0036432A" w:rsidTr="00FC1288">
        <w:trPr>
          <w:trHeight w:val="300"/>
          <w:jc w:val="center"/>
        </w:trPr>
        <w:tc>
          <w:tcPr>
            <w:tcW w:w="5288" w:type="dxa"/>
            <w:shd w:val="clear" w:color="auto" w:fill="auto"/>
            <w:noWrap/>
            <w:tcMar>
              <w:left w:w="28" w:type="dxa"/>
              <w:right w:w="28" w:type="dxa"/>
            </w:tcMar>
            <w:vAlign w:val="bottom"/>
            <w:hideMark/>
          </w:tcPr>
          <w:p w:rsidR="00FC1288" w:rsidRPr="0036432A" w:rsidRDefault="00FC1288" w:rsidP="00FC1288">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jarabe de glucosa</w:t>
            </w:r>
          </w:p>
        </w:tc>
        <w:tc>
          <w:tcPr>
            <w:tcW w:w="752" w:type="dxa"/>
            <w:shd w:val="clear" w:color="auto" w:fill="auto"/>
            <w:noWrap/>
            <w:tcMar>
              <w:left w:w="28" w:type="dxa"/>
              <w:right w:w="28" w:type="dxa"/>
            </w:tcMar>
            <w:vAlign w:val="bottom"/>
            <w:hideMark/>
          </w:tcPr>
          <w:p w:rsidR="00FC1288" w:rsidRPr="0036432A" w:rsidRDefault="00FC1288" w:rsidP="00412DDD">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33</w:t>
            </w:r>
          </w:p>
        </w:tc>
      </w:tr>
      <w:tr w:rsidR="00FC1288" w:rsidRPr="0036432A" w:rsidTr="00FC1288">
        <w:trPr>
          <w:trHeight w:val="300"/>
          <w:jc w:val="center"/>
        </w:trPr>
        <w:tc>
          <w:tcPr>
            <w:tcW w:w="5288" w:type="dxa"/>
            <w:shd w:val="clear" w:color="auto" w:fill="auto"/>
            <w:noWrap/>
            <w:tcMar>
              <w:left w:w="28" w:type="dxa"/>
              <w:right w:w="28" w:type="dxa"/>
            </w:tcMar>
            <w:vAlign w:val="bottom"/>
            <w:hideMark/>
          </w:tcPr>
          <w:p w:rsidR="00FC1288" w:rsidRPr="0036432A" w:rsidRDefault="00FC1288" w:rsidP="00FC1288">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sacarosa</w:t>
            </w:r>
          </w:p>
        </w:tc>
        <w:tc>
          <w:tcPr>
            <w:tcW w:w="752" w:type="dxa"/>
            <w:shd w:val="clear" w:color="auto" w:fill="auto"/>
            <w:noWrap/>
            <w:tcMar>
              <w:left w:w="28" w:type="dxa"/>
              <w:right w:w="28" w:type="dxa"/>
            </w:tcMar>
            <w:vAlign w:val="bottom"/>
            <w:hideMark/>
          </w:tcPr>
          <w:p w:rsidR="00FC1288" w:rsidRPr="0036432A" w:rsidRDefault="00FC1288" w:rsidP="00412DDD">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35</w:t>
            </w:r>
          </w:p>
        </w:tc>
      </w:tr>
      <w:tr w:rsidR="00FC1288" w:rsidRPr="0036432A" w:rsidTr="00FC1288">
        <w:trPr>
          <w:trHeight w:val="300"/>
          <w:jc w:val="center"/>
        </w:trPr>
        <w:tc>
          <w:tcPr>
            <w:tcW w:w="5288" w:type="dxa"/>
            <w:shd w:val="clear" w:color="auto" w:fill="auto"/>
            <w:noWrap/>
            <w:tcMar>
              <w:left w:w="28" w:type="dxa"/>
              <w:right w:w="28" w:type="dxa"/>
            </w:tcMar>
            <w:vAlign w:val="bottom"/>
            <w:hideMark/>
          </w:tcPr>
          <w:p w:rsidR="00FC1288" w:rsidRPr="0036432A" w:rsidRDefault="00FC1288" w:rsidP="00FC1288">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pectina</w:t>
            </w:r>
          </w:p>
        </w:tc>
        <w:tc>
          <w:tcPr>
            <w:tcW w:w="752" w:type="dxa"/>
            <w:shd w:val="clear" w:color="auto" w:fill="auto"/>
            <w:noWrap/>
            <w:tcMar>
              <w:left w:w="28" w:type="dxa"/>
              <w:right w:w="28" w:type="dxa"/>
            </w:tcMar>
            <w:vAlign w:val="bottom"/>
            <w:hideMark/>
          </w:tcPr>
          <w:p w:rsidR="00FC1288" w:rsidRPr="0036432A" w:rsidRDefault="00FC1288" w:rsidP="00FC1288">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2,3</w:t>
            </w:r>
          </w:p>
        </w:tc>
      </w:tr>
      <w:tr w:rsidR="00FC1288" w:rsidRPr="0036432A" w:rsidTr="00FC1288">
        <w:trPr>
          <w:trHeight w:val="300"/>
          <w:jc w:val="center"/>
        </w:trPr>
        <w:tc>
          <w:tcPr>
            <w:tcW w:w="5288" w:type="dxa"/>
            <w:shd w:val="clear" w:color="auto" w:fill="auto"/>
            <w:noWrap/>
            <w:tcMar>
              <w:left w:w="28" w:type="dxa"/>
              <w:right w:w="28" w:type="dxa"/>
            </w:tcMar>
            <w:vAlign w:val="bottom"/>
            <w:hideMark/>
          </w:tcPr>
          <w:p w:rsidR="00FC1288" w:rsidRPr="0036432A" w:rsidRDefault="00FC1288" w:rsidP="00FC1288">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Saborizantes, aromatizantes, acidulantes y conservantes</w:t>
            </w:r>
          </w:p>
        </w:tc>
        <w:tc>
          <w:tcPr>
            <w:tcW w:w="752" w:type="dxa"/>
            <w:shd w:val="clear" w:color="auto" w:fill="auto"/>
            <w:noWrap/>
            <w:tcMar>
              <w:left w:w="28" w:type="dxa"/>
              <w:right w:w="28" w:type="dxa"/>
            </w:tcMar>
            <w:vAlign w:val="bottom"/>
            <w:hideMark/>
          </w:tcPr>
          <w:p w:rsidR="00FC1288" w:rsidRPr="0036432A" w:rsidRDefault="00FC1288" w:rsidP="00412DDD">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0,7</w:t>
            </w:r>
          </w:p>
        </w:tc>
      </w:tr>
      <w:tr w:rsidR="00FC1288" w:rsidRPr="0036432A" w:rsidTr="00FC1288">
        <w:trPr>
          <w:trHeight w:val="300"/>
          <w:jc w:val="center"/>
        </w:trPr>
        <w:tc>
          <w:tcPr>
            <w:tcW w:w="5288" w:type="dxa"/>
            <w:shd w:val="clear" w:color="auto" w:fill="auto"/>
            <w:noWrap/>
            <w:tcMar>
              <w:left w:w="28" w:type="dxa"/>
              <w:right w:w="28" w:type="dxa"/>
            </w:tcMar>
            <w:vAlign w:val="bottom"/>
            <w:hideMark/>
          </w:tcPr>
          <w:p w:rsidR="00FC1288" w:rsidRDefault="00FC1288" w:rsidP="00FC1288">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agua</w:t>
            </w:r>
          </w:p>
        </w:tc>
        <w:tc>
          <w:tcPr>
            <w:tcW w:w="752" w:type="dxa"/>
            <w:shd w:val="clear" w:color="auto" w:fill="auto"/>
            <w:noWrap/>
            <w:tcMar>
              <w:left w:w="28" w:type="dxa"/>
              <w:right w:w="28" w:type="dxa"/>
            </w:tcMar>
            <w:vAlign w:val="bottom"/>
            <w:hideMark/>
          </w:tcPr>
          <w:p w:rsidR="00FC1288" w:rsidRDefault="00FC1288" w:rsidP="00412DDD">
            <w:pPr>
              <w:spacing w:before="0"/>
              <w:ind w:firstLine="0"/>
              <w:jc w:val="center"/>
              <w:rPr>
                <w:rFonts w:asciiTheme="minorHAnsi" w:hAnsiTheme="minorHAnsi" w:cstheme="minorHAnsi"/>
                <w:sz w:val="22"/>
                <w:szCs w:val="22"/>
                <w:lang w:val="es-ES"/>
              </w:rPr>
            </w:pPr>
            <w:proofErr w:type="spellStart"/>
            <w:r>
              <w:rPr>
                <w:rFonts w:asciiTheme="minorHAnsi" w:hAnsiTheme="minorHAnsi" w:cstheme="minorHAnsi"/>
                <w:sz w:val="22"/>
                <w:szCs w:val="22"/>
                <w:lang w:val="es-ES"/>
              </w:rPr>
              <w:t>c</w:t>
            </w:r>
            <w:r w:rsidR="000A338D">
              <w:rPr>
                <w:rFonts w:asciiTheme="minorHAnsi" w:hAnsiTheme="minorHAnsi" w:cstheme="minorHAnsi"/>
                <w:sz w:val="22"/>
                <w:szCs w:val="22"/>
                <w:lang w:val="es-ES"/>
              </w:rPr>
              <w:t>.</w:t>
            </w:r>
            <w:r>
              <w:rPr>
                <w:rFonts w:asciiTheme="minorHAnsi" w:hAnsiTheme="minorHAnsi" w:cstheme="minorHAnsi"/>
                <w:sz w:val="22"/>
                <w:szCs w:val="22"/>
                <w:lang w:val="es-ES"/>
              </w:rPr>
              <w:t>s</w:t>
            </w:r>
            <w:r w:rsidR="000A338D">
              <w:rPr>
                <w:rFonts w:asciiTheme="minorHAnsi" w:hAnsiTheme="minorHAnsi" w:cstheme="minorHAnsi"/>
                <w:sz w:val="22"/>
                <w:szCs w:val="22"/>
                <w:lang w:val="es-ES"/>
              </w:rPr>
              <w:t>.</w:t>
            </w:r>
            <w:proofErr w:type="spellEnd"/>
          </w:p>
        </w:tc>
      </w:tr>
    </w:tbl>
    <w:p w:rsidR="0073644B" w:rsidRDefault="00F42DAC" w:rsidP="0073644B">
      <w:pPr>
        <w:ind w:left="426" w:firstLine="0"/>
        <w:rPr>
          <w:rFonts w:asciiTheme="minorHAnsi" w:hAnsiTheme="minorHAnsi" w:cstheme="minorHAnsi"/>
          <w:sz w:val="22"/>
          <w:szCs w:val="22"/>
        </w:rPr>
      </w:pPr>
      <w:r>
        <w:rPr>
          <w:rFonts w:asciiTheme="minorHAnsi" w:hAnsiTheme="minorHAnsi" w:cstheme="minorHAnsi"/>
          <w:sz w:val="22"/>
          <w:szCs w:val="22"/>
        </w:rPr>
        <w:t xml:space="preserve">Se debe verificar si el proceso anterior basta para esterilizar, </w:t>
      </w:r>
      <w:r w:rsidR="00672520">
        <w:rPr>
          <w:rFonts w:asciiTheme="minorHAnsi" w:hAnsiTheme="minorHAnsi" w:cstheme="minorHAnsi"/>
          <w:sz w:val="22"/>
          <w:szCs w:val="22"/>
        </w:rPr>
        <w:t>o proponer una modificación, conte</w:t>
      </w:r>
      <w:r w:rsidR="0073644B">
        <w:rPr>
          <w:rFonts w:asciiTheme="minorHAnsi" w:hAnsiTheme="minorHAnsi" w:cstheme="minorHAnsi"/>
          <w:sz w:val="22"/>
          <w:szCs w:val="22"/>
        </w:rPr>
        <w:t>mp</w:t>
      </w:r>
      <w:r w:rsidR="00672520">
        <w:rPr>
          <w:rFonts w:asciiTheme="minorHAnsi" w:hAnsiTheme="minorHAnsi" w:cstheme="minorHAnsi"/>
          <w:sz w:val="22"/>
          <w:szCs w:val="22"/>
        </w:rPr>
        <w:t>lando que</w:t>
      </w:r>
      <w:r w:rsidR="0073644B">
        <w:rPr>
          <w:rFonts w:asciiTheme="minorHAnsi" w:hAnsiTheme="minorHAnsi" w:cstheme="minorHAnsi"/>
          <w:sz w:val="22"/>
          <w:szCs w:val="22"/>
        </w:rPr>
        <w:t>:</w:t>
      </w:r>
    </w:p>
    <w:p w:rsidR="0073644B" w:rsidRDefault="0073644B" w:rsidP="00A83CF8">
      <w:pPr>
        <w:pStyle w:val="Prrafodelista"/>
        <w:numPr>
          <w:ilvl w:val="0"/>
          <w:numId w:val="12"/>
        </w:numPr>
        <w:shd w:val="clear" w:color="auto" w:fill="FFFFFF"/>
        <w:ind w:hanging="295"/>
        <w:rPr>
          <w:rFonts w:asciiTheme="minorHAnsi" w:hAnsiTheme="minorHAnsi" w:cstheme="minorHAnsi"/>
          <w:sz w:val="22"/>
          <w:szCs w:val="22"/>
        </w:rPr>
      </w:pPr>
      <w:r>
        <w:rPr>
          <w:rFonts w:asciiTheme="minorHAnsi" w:hAnsiTheme="minorHAnsi" w:cstheme="minorHAnsi"/>
          <w:sz w:val="22"/>
          <w:szCs w:val="22"/>
        </w:rPr>
        <w:t xml:space="preserve">El envasado de los </w:t>
      </w:r>
      <w:r w:rsidRPr="0073644B">
        <w:rPr>
          <w:rFonts w:asciiTheme="minorHAnsi" w:hAnsiTheme="minorHAnsi" w:cstheme="minorHAnsi"/>
          <w:color w:val="222222"/>
          <w:sz w:val="22"/>
          <w:szCs w:val="22"/>
          <w:lang w:val="es-ES"/>
        </w:rPr>
        <w:t>productos</w:t>
      </w:r>
      <w:r>
        <w:rPr>
          <w:rFonts w:asciiTheme="minorHAnsi" w:hAnsiTheme="minorHAnsi" w:cstheme="minorHAnsi"/>
          <w:sz w:val="22"/>
          <w:szCs w:val="22"/>
        </w:rPr>
        <w:t xml:space="preserve"> se realiza en cuñetes de 5 kg, aceptándose sólo una falla de esterilidad cada 10.000 unidades</w:t>
      </w:r>
      <w:r w:rsidR="00350531" w:rsidRPr="00350531">
        <w:rPr>
          <w:rFonts w:asciiTheme="minorHAnsi" w:hAnsiTheme="minorHAnsi" w:cstheme="minorHAnsi"/>
          <w:sz w:val="22"/>
          <w:szCs w:val="22"/>
        </w:rPr>
        <w:t xml:space="preserve"> </w:t>
      </w:r>
      <w:r w:rsidR="00350531">
        <w:rPr>
          <w:rFonts w:asciiTheme="minorHAnsi" w:hAnsiTheme="minorHAnsi" w:cstheme="minorHAnsi"/>
          <w:sz w:val="22"/>
          <w:szCs w:val="22"/>
        </w:rPr>
        <w:t>de ellos</w:t>
      </w:r>
      <w:r>
        <w:rPr>
          <w:rFonts w:asciiTheme="minorHAnsi" w:hAnsiTheme="minorHAnsi" w:cstheme="minorHAnsi"/>
          <w:sz w:val="22"/>
          <w:szCs w:val="22"/>
        </w:rPr>
        <w:t>;</w:t>
      </w:r>
    </w:p>
    <w:p w:rsidR="00F42DAC" w:rsidRDefault="00672520" w:rsidP="00A83CF8">
      <w:pPr>
        <w:pStyle w:val="Prrafodelista"/>
        <w:numPr>
          <w:ilvl w:val="0"/>
          <w:numId w:val="12"/>
        </w:numPr>
        <w:shd w:val="clear" w:color="auto" w:fill="FFFFFF"/>
        <w:ind w:hanging="295"/>
        <w:rPr>
          <w:rFonts w:asciiTheme="minorHAnsi" w:hAnsiTheme="minorHAnsi" w:cstheme="minorHAnsi"/>
          <w:sz w:val="22"/>
          <w:szCs w:val="22"/>
        </w:rPr>
      </w:pPr>
      <w:r>
        <w:rPr>
          <w:rFonts w:asciiTheme="minorHAnsi" w:hAnsiTheme="minorHAnsi" w:cstheme="minorHAnsi"/>
          <w:sz w:val="22"/>
          <w:szCs w:val="22"/>
        </w:rPr>
        <w:t xml:space="preserve"> </w:t>
      </w:r>
      <w:r w:rsidR="0002211A">
        <w:rPr>
          <w:rFonts w:asciiTheme="minorHAnsi" w:hAnsiTheme="minorHAnsi" w:cstheme="minorHAnsi"/>
          <w:sz w:val="22"/>
          <w:szCs w:val="22"/>
        </w:rPr>
        <w:t>los</w:t>
      </w:r>
      <w:r w:rsidR="00F42DAC">
        <w:rPr>
          <w:rFonts w:asciiTheme="minorHAnsi" w:hAnsiTheme="minorHAnsi" w:cstheme="minorHAnsi"/>
          <w:sz w:val="22"/>
          <w:szCs w:val="22"/>
        </w:rPr>
        <w:t xml:space="preserve"> máximo</w:t>
      </w:r>
      <w:r w:rsidR="0002211A">
        <w:rPr>
          <w:rFonts w:asciiTheme="minorHAnsi" w:hAnsiTheme="minorHAnsi" w:cstheme="minorHAnsi"/>
          <w:sz w:val="22"/>
          <w:szCs w:val="22"/>
        </w:rPr>
        <w:t>s</w:t>
      </w:r>
      <w:r w:rsidR="00F42DAC">
        <w:rPr>
          <w:rFonts w:asciiTheme="minorHAnsi" w:hAnsiTheme="minorHAnsi" w:cstheme="minorHAnsi"/>
          <w:sz w:val="22"/>
          <w:szCs w:val="22"/>
        </w:rPr>
        <w:t xml:space="preserve"> </w:t>
      </w:r>
      <w:r w:rsidR="0002211A">
        <w:rPr>
          <w:rFonts w:asciiTheme="minorHAnsi" w:hAnsiTheme="minorHAnsi" w:cstheme="minorHAnsi"/>
          <w:sz w:val="22"/>
          <w:szCs w:val="22"/>
        </w:rPr>
        <w:t xml:space="preserve">valores de </w:t>
      </w:r>
      <w:proofErr w:type="spellStart"/>
      <w:r w:rsidR="0002211A">
        <w:rPr>
          <w:rFonts w:asciiTheme="minorHAnsi" w:hAnsiTheme="minorHAnsi" w:cstheme="minorHAnsi"/>
          <w:sz w:val="22"/>
          <w:szCs w:val="22"/>
        </w:rPr>
        <w:t>ufc</w:t>
      </w:r>
      <w:proofErr w:type="spellEnd"/>
      <w:r w:rsidR="0002211A">
        <w:rPr>
          <w:rFonts w:asciiTheme="minorHAnsi" w:hAnsiTheme="minorHAnsi" w:cstheme="minorHAnsi"/>
          <w:sz w:val="22"/>
          <w:szCs w:val="22"/>
        </w:rPr>
        <w:t>/g</w:t>
      </w:r>
      <w:r w:rsidR="00F42DAC">
        <w:rPr>
          <w:rFonts w:asciiTheme="minorHAnsi" w:hAnsiTheme="minorHAnsi" w:cstheme="minorHAnsi"/>
          <w:sz w:val="22"/>
          <w:szCs w:val="22"/>
        </w:rPr>
        <w:t xml:space="preserve"> de </w:t>
      </w:r>
      <w:r w:rsidR="0002211A">
        <w:rPr>
          <w:rFonts w:asciiTheme="minorHAnsi" w:hAnsiTheme="minorHAnsi" w:cstheme="minorHAnsi"/>
          <w:sz w:val="22"/>
          <w:szCs w:val="22"/>
        </w:rPr>
        <w:t xml:space="preserve">los grupos representativos de microorganismos en </w:t>
      </w:r>
      <w:r w:rsidR="00F42DAC">
        <w:rPr>
          <w:rFonts w:asciiTheme="minorHAnsi" w:hAnsiTheme="minorHAnsi" w:cstheme="minorHAnsi"/>
          <w:sz w:val="22"/>
          <w:szCs w:val="22"/>
        </w:rPr>
        <w:t>las materias primas son:</w:t>
      </w:r>
    </w:p>
    <w:tbl>
      <w:tblPr>
        <w:tblW w:w="7899"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31"/>
        <w:gridCol w:w="1987"/>
        <w:gridCol w:w="1966"/>
        <w:gridCol w:w="1215"/>
      </w:tblGrid>
      <w:tr w:rsidR="00F42DAC" w:rsidRPr="0036432A" w:rsidTr="0073644B">
        <w:trPr>
          <w:trHeight w:val="300"/>
          <w:jc w:val="center"/>
        </w:trPr>
        <w:tc>
          <w:tcPr>
            <w:tcW w:w="2731" w:type="dxa"/>
            <w:shd w:val="clear" w:color="auto" w:fill="D6E3BC" w:themeFill="accent3" w:themeFillTint="66"/>
            <w:noWrap/>
            <w:tcMar>
              <w:left w:w="28" w:type="dxa"/>
              <w:right w:w="28" w:type="dxa"/>
            </w:tcMar>
            <w:vAlign w:val="center"/>
            <w:hideMark/>
          </w:tcPr>
          <w:p w:rsidR="00F42DAC" w:rsidRPr="000A338D" w:rsidRDefault="00F42DAC" w:rsidP="0073644B">
            <w:pPr>
              <w:spacing w:before="0"/>
              <w:ind w:firstLine="0"/>
              <w:jc w:val="center"/>
              <w:rPr>
                <w:rFonts w:asciiTheme="minorHAnsi" w:hAnsiTheme="minorHAnsi" w:cstheme="minorHAnsi"/>
                <w:b/>
                <w:sz w:val="22"/>
                <w:szCs w:val="22"/>
                <w:lang w:val="es-ES"/>
              </w:rPr>
            </w:pPr>
            <w:r w:rsidRPr="000A338D">
              <w:rPr>
                <w:rFonts w:asciiTheme="minorHAnsi" w:hAnsiTheme="minorHAnsi" w:cstheme="minorHAnsi"/>
                <w:b/>
                <w:sz w:val="22"/>
                <w:szCs w:val="22"/>
                <w:lang w:val="es-ES"/>
              </w:rPr>
              <w:t>componente</w:t>
            </w:r>
          </w:p>
        </w:tc>
        <w:tc>
          <w:tcPr>
            <w:tcW w:w="1987" w:type="dxa"/>
            <w:shd w:val="clear" w:color="auto" w:fill="D6E3BC" w:themeFill="accent3" w:themeFillTint="66"/>
            <w:noWrap/>
            <w:tcMar>
              <w:left w:w="28" w:type="dxa"/>
              <w:right w:w="28" w:type="dxa"/>
            </w:tcMar>
            <w:vAlign w:val="center"/>
            <w:hideMark/>
          </w:tcPr>
          <w:p w:rsidR="00F42DAC" w:rsidRPr="00F42DAC" w:rsidRDefault="00F42DAC" w:rsidP="0073644B">
            <w:pPr>
              <w:spacing w:before="0"/>
              <w:ind w:firstLine="0"/>
              <w:jc w:val="center"/>
              <w:rPr>
                <w:rFonts w:asciiTheme="minorHAnsi" w:hAnsiTheme="minorHAnsi" w:cstheme="minorHAnsi"/>
                <w:sz w:val="22"/>
                <w:szCs w:val="22"/>
              </w:rPr>
            </w:pPr>
            <w:r w:rsidRPr="00F42DAC">
              <w:rPr>
                <w:rFonts w:asciiTheme="minorHAnsi" w:hAnsiTheme="minorHAnsi" w:cstheme="minorHAnsi"/>
                <w:sz w:val="22"/>
                <w:szCs w:val="22"/>
              </w:rPr>
              <w:t>Hongos y levaduras</w:t>
            </w:r>
          </w:p>
        </w:tc>
        <w:tc>
          <w:tcPr>
            <w:tcW w:w="1966" w:type="dxa"/>
            <w:shd w:val="clear" w:color="auto" w:fill="D6E3BC" w:themeFill="accent3" w:themeFillTint="66"/>
            <w:vAlign w:val="center"/>
          </w:tcPr>
          <w:p w:rsidR="00F42DAC" w:rsidRPr="00F42DAC" w:rsidRDefault="00F42DAC" w:rsidP="0073644B">
            <w:pPr>
              <w:spacing w:before="0"/>
              <w:ind w:firstLine="0"/>
              <w:jc w:val="center"/>
              <w:rPr>
                <w:rFonts w:asciiTheme="minorHAnsi" w:hAnsiTheme="minorHAnsi" w:cstheme="minorHAnsi"/>
                <w:sz w:val="22"/>
                <w:szCs w:val="22"/>
              </w:rPr>
            </w:pPr>
            <w:r w:rsidRPr="00157BD0">
              <w:rPr>
                <w:rFonts w:asciiTheme="minorHAnsi" w:hAnsiTheme="minorHAnsi" w:cstheme="minorHAnsi"/>
                <w:sz w:val="22"/>
                <w:szCs w:val="22"/>
              </w:rPr>
              <w:t xml:space="preserve">Bacterias </w:t>
            </w:r>
            <w:proofErr w:type="spellStart"/>
            <w:r w:rsidRPr="00157BD0">
              <w:rPr>
                <w:rFonts w:asciiTheme="minorHAnsi" w:hAnsiTheme="minorHAnsi" w:cstheme="minorHAnsi"/>
                <w:sz w:val="22"/>
                <w:szCs w:val="22"/>
              </w:rPr>
              <w:t>mesófilas</w:t>
            </w:r>
            <w:proofErr w:type="spellEnd"/>
          </w:p>
        </w:tc>
        <w:tc>
          <w:tcPr>
            <w:tcW w:w="1215" w:type="dxa"/>
            <w:shd w:val="clear" w:color="auto" w:fill="D6E3BC" w:themeFill="accent3" w:themeFillTint="66"/>
            <w:vAlign w:val="center"/>
          </w:tcPr>
          <w:p w:rsidR="00F42DAC" w:rsidRDefault="00672520" w:rsidP="0073644B">
            <w:pPr>
              <w:spacing w:before="0"/>
              <w:ind w:firstLine="0"/>
              <w:jc w:val="center"/>
              <w:rPr>
                <w:rFonts w:asciiTheme="minorHAnsi" w:hAnsiTheme="minorHAnsi" w:cstheme="minorHAnsi"/>
                <w:b/>
                <w:sz w:val="22"/>
                <w:szCs w:val="22"/>
                <w:lang w:val="es-ES"/>
              </w:rPr>
            </w:pPr>
            <w:proofErr w:type="spellStart"/>
            <w:r>
              <w:rPr>
                <w:rFonts w:asciiTheme="minorHAnsi" w:hAnsiTheme="minorHAnsi" w:cstheme="minorHAnsi"/>
                <w:sz w:val="22"/>
                <w:szCs w:val="22"/>
              </w:rPr>
              <w:t>Coliformes</w:t>
            </w:r>
            <w:proofErr w:type="spellEnd"/>
          </w:p>
        </w:tc>
      </w:tr>
      <w:tr w:rsidR="00F42DAC" w:rsidRPr="0036432A" w:rsidTr="0073644B">
        <w:trPr>
          <w:trHeight w:val="300"/>
          <w:jc w:val="center"/>
        </w:trPr>
        <w:tc>
          <w:tcPr>
            <w:tcW w:w="2731" w:type="dxa"/>
            <w:shd w:val="clear" w:color="auto" w:fill="auto"/>
            <w:noWrap/>
            <w:tcMar>
              <w:left w:w="28" w:type="dxa"/>
              <w:right w:w="28" w:type="dxa"/>
            </w:tcMar>
            <w:vAlign w:val="center"/>
            <w:hideMark/>
          </w:tcPr>
          <w:p w:rsidR="00F42DAC" w:rsidRPr="0036432A" w:rsidRDefault="00F42DAC" w:rsidP="0073644B">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jarabe de glucosa</w:t>
            </w:r>
          </w:p>
        </w:tc>
        <w:tc>
          <w:tcPr>
            <w:tcW w:w="1987" w:type="dxa"/>
            <w:shd w:val="clear" w:color="auto" w:fill="auto"/>
            <w:noWrap/>
            <w:tcMar>
              <w:left w:w="28" w:type="dxa"/>
              <w:right w:w="28" w:type="dxa"/>
            </w:tcMar>
            <w:vAlign w:val="center"/>
            <w:hideMark/>
          </w:tcPr>
          <w:p w:rsidR="00F42DAC" w:rsidRPr="0036432A"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rPr>
              <w:t>20</w:t>
            </w:r>
          </w:p>
        </w:tc>
        <w:tc>
          <w:tcPr>
            <w:tcW w:w="1966" w:type="dxa"/>
            <w:vAlign w:val="center"/>
          </w:tcPr>
          <w:p w:rsidR="00F42DAC" w:rsidRDefault="00F42DAC" w:rsidP="0073644B">
            <w:pPr>
              <w:spacing w:before="0"/>
              <w:ind w:firstLine="0"/>
              <w:jc w:val="center"/>
              <w:rPr>
                <w:rFonts w:asciiTheme="minorHAnsi" w:hAnsiTheme="minorHAnsi" w:cstheme="minorHAnsi"/>
                <w:sz w:val="22"/>
                <w:szCs w:val="22"/>
                <w:lang w:val="es-ES"/>
              </w:rPr>
            </w:pPr>
            <w:r w:rsidRPr="00157BD0">
              <w:rPr>
                <w:rFonts w:asciiTheme="minorHAnsi" w:hAnsiTheme="minorHAnsi" w:cstheme="minorHAnsi"/>
                <w:sz w:val="22"/>
                <w:szCs w:val="22"/>
              </w:rPr>
              <w:t>200</w:t>
            </w:r>
          </w:p>
        </w:tc>
        <w:tc>
          <w:tcPr>
            <w:tcW w:w="1215" w:type="dxa"/>
            <w:vAlign w:val="center"/>
          </w:tcPr>
          <w:p w:rsidR="00F42DAC" w:rsidRDefault="00F42DAC" w:rsidP="00460E8F">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w:t>
            </w:r>
            <w:r w:rsidR="00460E8F">
              <w:rPr>
                <w:rFonts w:asciiTheme="minorHAnsi" w:hAnsiTheme="minorHAnsi" w:cstheme="minorHAnsi"/>
                <w:sz w:val="22"/>
                <w:szCs w:val="22"/>
                <w:lang w:val="es-ES"/>
              </w:rPr>
              <w:t>0</w:t>
            </w:r>
          </w:p>
        </w:tc>
      </w:tr>
      <w:tr w:rsidR="00F42DAC" w:rsidRPr="0036432A" w:rsidTr="0073644B">
        <w:trPr>
          <w:trHeight w:val="300"/>
          <w:jc w:val="center"/>
        </w:trPr>
        <w:tc>
          <w:tcPr>
            <w:tcW w:w="2731" w:type="dxa"/>
            <w:shd w:val="clear" w:color="auto" w:fill="auto"/>
            <w:noWrap/>
            <w:tcMar>
              <w:left w:w="28" w:type="dxa"/>
              <w:right w:w="28" w:type="dxa"/>
            </w:tcMar>
            <w:vAlign w:val="center"/>
            <w:hideMark/>
          </w:tcPr>
          <w:p w:rsidR="00F42DAC" w:rsidRPr="0036432A" w:rsidRDefault="00F42DAC" w:rsidP="0073644B">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sacarosa</w:t>
            </w:r>
          </w:p>
        </w:tc>
        <w:tc>
          <w:tcPr>
            <w:tcW w:w="1987" w:type="dxa"/>
            <w:shd w:val="clear" w:color="auto" w:fill="auto"/>
            <w:noWrap/>
            <w:tcMar>
              <w:left w:w="28" w:type="dxa"/>
              <w:right w:w="28" w:type="dxa"/>
            </w:tcMar>
            <w:vAlign w:val="center"/>
            <w:hideMark/>
          </w:tcPr>
          <w:p w:rsidR="00F42DAC" w:rsidRPr="0036432A"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200</w:t>
            </w:r>
          </w:p>
        </w:tc>
        <w:tc>
          <w:tcPr>
            <w:tcW w:w="1966" w:type="dxa"/>
            <w:vAlign w:val="center"/>
          </w:tcPr>
          <w:p w:rsidR="00F42DAC"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20</w:t>
            </w:r>
          </w:p>
        </w:tc>
        <w:tc>
          <w:tcPr>
            <w:tcW w:w="1215" w:type="dxa"/>
            <w:vAlign w:val="center"/>
          </w:tcPr>
          <w:p w:rsidR="00F42DAC" w:rsidRDefault="00F42DAC" w:rsidP="00460E8F">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w:t>
            </w:r>
            <w:r w:rsidR="00460E8F">
              <w:rPr>
                <w:rFonts w:asciiTheme="minorHAnsi" w:hAnsiTheme="minorHAnsi" w:cstheme="minorHAnsi"/>
                <w:sz w:val="22"/>
                <w:szCs w:val="22"/>
                <w:lang w:val="es-ES"/>
              </w:rPr>
              <w:t>0</w:t>
            </w:r>
          </w:p>
        </w:tc>
      </w:tr>
      <w:tr w:rsidR="00F42DAC" w:rsidRPr="0036432A" w:rsidTr="0073644B">
        <w:trPr>
          <w:trHeight w:val="300"/>
          <w:jc w:val="center"/>
        </w:trPr>
        <w:tc>
          <w:tcPr>
            <w:tcW w:w="2731" w:type="dxa"/>
            <w:shd w:val="clear" w:color="auto" w:fill="auto"/>
            <w:noWrap/>
            <w:tcMar>
              <w:left w:w="28" w:type="dxa"/>
              <w:right w:w="28" w:type="dxa"/>
            </w:tcMar>
            <w:vAlign w:val="center"/>
            <w:hideMark/>
          </w:tcPr>
          <w:p w:rsidR="00F42DAC" w:rsidRPr="0036432A" w:rsidRDefault="00F42DAC" w:rsidP="0073644B">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pectina</w:t>
            </w:r>
          </w:p>
        </w:tc>
        <w:tc>
          <w:tcPr>
            <w:tcW w:w="1987" w:type="dxa"/>
            <w:shd w:val="clear" w:color="auto" w:fill="auto"/>
            <w:noWrap/>
            <w:tcMar>
              <w:left w:w="28" w:type="dxa"/>
              <w:right w:w="28" w:type="dxa"/>
            </w:tcMar>
            <w:vAlign w:val="center"/>
            <w:hideMark/>
          </w:tcPr>
          <w:p w:rsidR="00F42DAC" w:rsidRPr="0036432A"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200</w:t>
            </w:r>
          </w:p>
        </w:tc>
        <w:tc>
          <w:tcPr>
            <w:tcW w:w="1966" w:type="dxa"/>
            <w:vAlign w:val="center"/>
          </w:tcPr>
          <w:p w:rsidR="00F42DAC"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10</w:t>
            </w:r>
            <w:r w:rsidRPr="00F42DAC">
              <w:rPr>
                <w:rFonts w:asciiTheme="minorHAnsi" w:hAnsiTheme="minorHAnsi" w:cstheme="minorHAnsi"/>
                <w:sz w:val="22"/>
                <w:szCs w:val="22"/>
                <w:vertAlign w:val="superscript"/>
                <w:lang w:val="es-ES"/>
              </w:rPr>
              <w:t>5</w:t>
            </w:r>
          </w:p>
        </w:tc>
        <w:tc>
          <w:tcPr>
            <w:tcW w:w="1215" w:type="dxa"/>
            <w:vAlign w:val="center"/>
          </w:tcPr>
          <w:p w:rsidR="00F42DAC"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10</w:t>
            </w:r>
          </w:p>
        </w:tc>
      </w:tr>
      <w:tr w:rsidR="00F42DAC" w:rsidRPr="0036432A" w:rsidTr="0073644B">
        <w:trPr>
          <w:trHeight w:val="300"/>
          <w:jc w:val="center"/>
        </w:trPr>
        <w:tc>
          <w:tcPr>
            <w:tcW w:w="2731" w:type="dxa"/>
            <w:shd w:val="clear" w:color="auto" w:fill="auto"/>
            <w:noWrap/>
            <w:tcMar>
              <w:left w:w="28" w:type="dxa"/>
              <w:right w:w="28" w:type="dxa"/>
            </w:tcMar>
            <w:vAlign w:val="center"/>
            <w:hideMark/>
          </w:tcPr>
          <w:p w:rsidR="00F42DAC" w:rsidRPr="0036432A" w:rsidRDefault="0002211A" w:rsidP="0073644B">
            <w:pPr>
              <w:spacing w:before="0"/>
              <w:ind w:firstLine="0"/>
              <w:jc w:val="left"/>
              <w:rPr>
                <w:rFonts w:asciiTheme="minorHAnsi" w:hAnsiTheme="minorHAnsi" w:cstheme="minorHAnsi"/>
                <w:sz w:val="22"/>
                <w:szCs w:val="22"/>
                <w:lang w:val="es-ES"/>
              </w:rPr>
            </w:pPr>
            <w:proofErr w:type="gramStart"/>
            <w:r>
              <w:rPr>
                <w:rFonts w:asciiTheme="minorHAnsi" w:hAnsiTheme="minorHAnsi" w:cstheme="minorHAnsi"/>
                <w:sz w:val="22"/>
                <w:szCs w:val="22"/>
                <w:lang w:val="es-ES"/>
              </w:rPr>
              <w:t>s</w:t>
            </w:r>
            <w:r w:rsidR="00F42DAC">
              <w:rPr>
                <w:rFonts w:asciiTheme="minorHAnsi" w:hAnsiTheme="minorHAnsi" w:cstheme="minorHAnsi"/>
                <w:sz w:val="22"/>
                <w:szCs w:val="22"/>
                <w:lang w:val="es-ES"/>
              </w:rPr>
              <w:t>aborizantes</w:t>
            </w:r>
            <w:proofErr w:type="gramEnd"/>
            <w:r w:rsidR="00F42DAC">
              <w:rPr>
                <w:rFonts w:asciiTheme="minorHAnsi" w:hAnsiTheme="minorHAnsi" w:cstheme="minorHAnsi"/>
                <w:sz w:val="22"/>
                <w:szCs w:val="22"/>
                <w:lang w:val="es-ES"/>
              </w:rPr>
              <w:t>, aromatizantes, acidulantes y conservantes</w:t>
            </w:r>
            <w:r>
              <w:rPr>
                <w:rFonts w:asciiTheme="minorHAnsi" w:hAnsiTheme="minorHAnsi" w:cstheme="minorHAnsi"/>
                <w:sz w:val="22"/>
                <w:szCs w:val="22"/>
                <w:lang w:val="es-ES"/>
              </w:rPr>
              <w:t>.</w:t>
            </w:r>
          </w:p>
        </w:tc>
        <w:tc>
          <w:tcPr>
            <w:tcW w:w="1987" w:type="dxa"/>
            <w:shd w:val="clear" w:color="auto" w:fill="auto"/>
            <w:noWrap/>
            <w:tcMar>
              <w:left w:w="28" w:type="dxa"/>
              <w:right w:w="28" w:type="dxa"/>
            </w:tcMar>
            <w:vAlign w:val="center"/>
            <w:hideMark/>
          </w:tcPr>
          <w:p w:rsidR="00F42DAC" w:rsidRPr="0036432A"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5</w:t>
            </w:r>
          </w:p>
        </w:tc>
        <w:tc>
          <w:tcPr>
            <w:tcW w:w="1966" w:type="dxa"/>
            <w:vAlign w:val="center"/>
          </w:tcPr>
          <w:p w:rsidR="00F42DAC"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10</w:t>
            </w:r>
          </w:p>
        </w:tc>
        <w:tc>
          <w:tcPr>
            <w:tcW w:w="1215" w:type="dxa"/>
            <w:vAlign w:val="center"/>
          </w:tcPr>
          <w:p w:rsidR="00F42DAC"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0</w:t>
            </w:r>
          </w:p>
        </w:tc>
      </w:tr>
      <w:tr w:rsidR="00F42DAC" w:rsidRPr="0036432A" w:rsidTr="0073644B">
        <w:trPr>
          <w:trHeight w:val="300"/>
          <w:jc w:val="center"/>
        </w:trPr>
        <w:tc>
          <w:tcPr>
            <w:tcW w:w="2731" w:type="dxa"/>
            <w:shd w:val="clear" w:color="auto" w:fill="auto"/>
            <w:noWrap/>
            <w:tcMar>
              <w:left w:w="28" w:type="dxa"/>
              <w:right w:w="28" w:type="dxa"/>
            </w:tcMar>
            <w:vAlign w:val="center"/>
            <w:hideMark/>
          </w:tcPr>
          <w:p w:rsidR="00F42DAC" w:rsidRDefault="00F42DAC" w:rsidP="0073644B">
            <w:pPr>
              <w:spacing w:before="0"/>
              <w:ind w:firstLine="0"/>
              <w:jc w:val="left"/>
              <w:rPr>
                <w:rFonts w:asciiTheme="minorHAnsi" w:hAnsiTheme="minorHAnsi" w:cstheme="minorHAnsi"/>
                <w:sz w:val="22"/>
                <w:szCs w:val="22"/>
                <w:lang w:val="es-ES"/>
              </w:rPr>
            </w:pPr>
            <w:r>
              <w:rPr>
                <w:rFonts w:asciiTheme="minorHAnsi" w:hAnsiTheme="minorHAnsi" w:cstheme="minorHAnsi"/>
                <w:sz w:val="22"/>
                <w:szCs w:val="22"/>
                <w:lang w:val="es-ES"/>
              </w:rPr>
              <w:t>agua</w:t>
            </w:r>
          </w:p>
        </w:tc>
        <w:tc>
          <w:tcPr>
            <w:tcW w:w="1987" w:type="dxa"/>
            <w:shd w:val="clear" w:color="auto" w:fill="auto"/>
            <w:noWrap/>
            <w:tcMar>
              <w:left w:w="28" w:type="dxa"/>
              <w:right w:w="28" w:type="dxa"/>
            </w:tcMar>
            <w:vAlign w:val="center"/>
            <w:hideMark/>
          </w:tcPr>
          <w:p w:rsidR="00F42DAC" w:rsidRDefault="00672520"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10</w:t>
            </w:r>
          </w:p>
        </w:tc>
        <w:tc>
          <w:tcPr>
            <w:tcW w:w="1966" w:type="dxa"/>
            <w:vAlign w:val="center"/>
          </w:tcPr>
          <w:p w:rsidR="00F42DAC" w:rsidRDefault="00672520"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500</w:t>
            </w:r>
          </w:p>
        </w:tc>
        <w:tc>
          <w:tcPr>
            <w:tcW w:w="1215" w:type="dxa"/>
            <w:vAlign w:val="center"/>
          </w:tcPr>
          <w:p w:rsidR="00F42DAC" w:rsidRDefault="00F42DAC" w:rsidP="0073644B">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0,01</w:t>
            </w:r>
          </w:p>
        </w:tc>
      </w:tr>
    </w:tbl>
    <w:p w:rsidR="00827F6D" w:rsidRDefault="0073644B" w:rsidP="00A83CF8">
      <w:pPr>
        <w:pStyle w:val="Prrafodelista"/>
        <w:numPr>
          <w:ilvl w:val="0"/>
          <w:numId w:val="12"/>
        </w:numPr>
        <w:shd w:val="clear" w:color="auto" w:fill="FFFFFF"/>
        <w:spacing w:line="282" w:lineRule="atLeast"/>
        <w:ind w:hanging="294"/>
        <w:rPr>
          <w:rFonts w:asciiTheme="minorHAnsi" w:hAnsiTheme="minorHAnsi" w:cstheme="minorHAnsi"/>
          <w:sz w:val="22"/>
          <w:szCs w:val="22"/>
        </w:rPr>
      </w:pPr>
      <w:r>
        <w:rPr>
          <w:rFonts w:asciiTheme="minorHAnsi" w:hAnsiTheme="minorHAnsi" w:cstheme="minorHAnsi"/>
          <w:sz w:val="22"/>
          <w:szCs w:val="22"/>
        </w:rPr>
        <w:t>Las características de resistencia térmica de los microorganismos son</w:t>
      </w:r>
    </w:p>
    <w:tbl>
      <w:tblPr>
        <w:tblW w:w="8184"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7"/>
        <w:gridCol w:w="751"/>
        <w:gridCol w:w="953"/>
        <w:gridCol w:w="736"/>
        <w:gridCol w:w="462"/>
        <w:gridCol w:w="849"/>
        <w:gridCol w:w="735"/>
        <w:gridCol w:w="735"/>
        <w:gridCol w:w="976"/>
      </w:tblGrid>
      <w:tr w:rsidR="00350531" w:rsidRPr="0036432A" w:rsidTr="00350531">
        <w:trPr>
          <w:trHeight w:val="300"/>
          <w:jc w:val="center"/>
        </w:trPr>
        <w:tc>
          <w:tcPr>
            <w:tcW w:w="1987" w:type="dxa"/>
            <w:vMerge w:val="restart"/>
            <w:shd w:val="clear" w:color="auto" w:fill="D6E3BC" w:themeFill="accent3" w:themeFillTint="66"/>
            <w:noWrap/>
            <w:tcMar>
              <w:left w:w="28" w:type="dxa"/>
              <w:right w:w="28" w:type="dxa"/>
            </w:tcMar>
            <w:vAlign w:val="center"/>
            <w:hideMark/>
          </w:tcPr>
          <w:p w:rsidR="00350531" w:rsidRPr="000A338D" w:rsidRDefault="00350531" w:rsidP="007F69F4">
            <w:pPr>
              <w:spacing w:before="0"/>
              <w:ind w:firstLine="0"/>
              <w:jc w:val="center"/>
              <w:rPr>
                <w:rFonts w:asciiTheme="minorHAnsi" w:hAnsiTheme="minorHAnsi" w:cstheme="minorHAnsi"/>
                <w:b/>
                <w:sz w:val="22"/>
                <w:szCs w:val="22"/>
                <w:lang w:val="es-ES"/>
              </w:rPr>
            </w:pPr>
            <w:r>
              <w:rPr>
                <w:rFonts w:asciiTheme="minorHAnsi" w:hAnsiTheme="minorHAnsi" w:cstheme="minorHAnsi"/>
                <w:b/>
                <w:sz w:val="22"/>
                <w:szCs w:val="22"/>
                <w:lang w:val="es-ES"/>
              </w:rPr>
              <w:t>microorganismo</w:t>
            </w:r>
          </w:p>
        </w:tc>
        <w:tc>
          <w:tcPr>
            <w:tcW w:w="751" w:type="dxa"/>
            <w:vMerge w:val="restart"/>
            <w:shd w:val="clear" w:color="auto" w:fill="D6E3BC" w:themeFill="accent3" w:themeFillTint="66"/>
            <w:noWrap/>
            <w:tcMar>
              <w:left w:w="28" w:type="dxa"/>
              <w:right w:w="28" w:type="dxa"/>
            </w:tcMar>
            <w:vAlign w:val="center"/>
            <w:hideMark/>
          </w:tcPr>
          <w:p w:rsidR="00350531" w:rsidRPr="00F42DAC" w:rsidRDefault="00350531" w:rsidP="007F69F4">
            <w:pPr>
              <w:spacing w:before="0"/>
              <w:ind w:firstLine="0"/>
              <w:jc w:val="center"/>
              <w:rPr>
                <w:rFonts w:asciiTheme="minorHAnsi" w:hAnsiTheme="minorHAnsi" w:cstheme="minorHAnsi"/>
                <w:sz w:val="22"/>
                <w:szCs w:val="22"/>
              </w:rPr>
            </w:pPr>
            <w:r>
              <w:rPr>
                <w:rFonts w:asciiTheme="minorHAnsi" w:hAnsiTheme="minorHAnsi" w:cstheme="minorHAnsi"/>
                <w:sz w:val="22"/>
                <w:szCs w:val="22"/>
              </w:rPr>
              <w:t>T (</w:t>
            </w:r>
            <w:proofErr w:type="spellStart"/>
            <w:r>
              <w:rPr>
                <w:rFonts w:asciiTheme="minorHAnsi" w:hAnsiTheme="minorHAnsi" w:cstheme="minorHAnsi"/>
                <w:sz w:val="22"/>
                <w:szCs w:val="22"/>
              </w:rPr>
              <w:t>ºC</w:t>
            </w:r>
            <w:proofErr w:type="spellEnd"/>
            <w:r>
              <w:rPr>
                <w:rFonts w:asciiTheme="minorHAnsi" w:hAnsiTheme="minorHAnsi" w:cstheme="minorHAnsi"/>
                <w:sz w:val="22"/>
                <w:szCs w:val="22"/>
              </w:rPr>
              <w:t>)</w:t>
            </w:r>
          </w:p>
        </w:tc>
        <w:tc>
          <w:tcPr>
            <w:tcW w:w="953" w:type="dxa"/>
            <w:vMerge w:val="restart"/>
            <w:shd w:val="clear" w:color="auto" w:fill="D6E3BC" w:themeFill="accent3" w:themeFillTint="66"/>
            <w:vAlign w:val="center"/>
          </w:tcPr>
          <w:p w:rsidR="00350531" w:rsidRPr="00F42DAC" w:rsidRDefault="00350531" w:rsidP="0073644B">
            <w:pPr>
              <w:spacing w:before="0"/>
              <w:ind w:firstLine="0"/>
              <w:jc w:val="center"/>
              <w:rPr>
                <w:rFonts w:asciiTheme="minorHAnsi" w:hAnsiTheme="minorHAnsi" w:cstheme="minorHAnsi"/>
                <w:sz w:val="22"/>
                <w:szCs w:val="22"/>
              </w:rPr>
            </w:pPr>
            <w:proofErr w:type="spellStart"/>
            <w:r>
              <w:rPr>
                <w:rFonts w:asciiTheme="minorHAnsi" w:hAnsiTheme="minorHAnsi" w:cstheme="minorHAnsi"/>
                <w:sz w:val="22"/>
                <w:szCs w:val="22"/>
              </w:rPr>
              <w:t>D</w:t>
            </w:r>
            <w:r w:rsidRPr="00256EE9">
              <w:rPr>
                <w:rFonts w:asciiTheme="minorHAnsi" w:hAnsiTheme="minorHAnsi" w:cstheme="minorHAnsi"/>
                <w:sz w:val="22"/>
                <w:szCs w:val="22"/>
                <w:vertAlign w:val="subscript"/>
              </w:rPr>
              <w:t>T</w:t>
            </w:r>
            <w:proofErr w:type="spellEnd"/>
            <w:r>
              <w:rPr>
                <w:rFonts w:asciiTheme="minorHAnsi" w:hAnsiTheme="minorHAnsi" w:cstheme="minorHAnsi"/>
                <w:sz w:val="22"/>
                <w:szCs w:val="22"/>
              </w:rPr>
              <w:t xml:space="preserve"> (min)</w:t>
            </w:r>
          </w:p>
        </w:tc>
        <w:tc>
          <w:tcPr>
            <w:tcW w:w="736" w:type="dxa"/>
            <w:vMerge w:val="restart"/>
            <w:shd w:val="clear" w:color="auto" w:fill="D6E3BC" w:themeFill="accent3" w:themeFillTint="66"/>
            <w:vAlign w:val="center"/>
          </w:tcPr>
          <w:p w:rsidR="00350531" w:rsidRDefault="00350531" w:rsidP="007F69F4">
            <w:pPr>
              <w:spacing w:before="0"/>
              <w:ind w:firstLine="0"/>
              <w:jc w:val="center"/>
              <w:rPr>
                <w:rFonts w:asciiTheme="minorHAnsi" w:hAnsiTheme="minorHAnsi" w:cstheme="minorHAnsi"/>
                <w:b/>
                <w:sz w:val="22"/>
                <w:szCs w:val="22"/>
                <w:lang w:val="es-ES"/>
              </w:rPr>
            </w:pPr>
            <w:r>
              <w:rPr>
                <w:rFonts w:asciiTheme="minorHAnsi" w:hAnsiTheme="minorHAnsi" w:cstheme="minorHAnsi"/>
                <w:b/>
                <w:sz w:val="22"/>
                <w:szCs w:val="22"/>
                <w:lang w:val="es-ES"/>
              </w:rPr>
              <w:t>Z (</w:t>
            </w:r>
            <w:proofErr w:type="spellStart"/>
            <w:r>
              <w:rPr>
                <w:rFonts w:asciiTheme="minorHAnsi" w:hAnsiTheme="minorHAnsi" w:cstheme="minorHAnsi"/>
                <w:b/>
                <w:sz w:val="22"/>
                <w:szCs w:val="22"/>
                <w:lang w:val="es-ES"/>
              </w:rPr>
              <w:t>ºC</w:t>
            </w:r>
            <w:proofErr w:type="spellEnd"/>
            <w:r>
              <w:rPr>
                <w:rFonts w:asciiTheme="minorHAnsi" w:hAnsiTheme="minorHAnsi" w:cstheme="minorHAnsi"/>
                <w:b/>
                <w:sz w:val="22"/>
                <w:szCs w:val="22"/>
                <w:lang w:val="es-ES"/>
              </w:rPr>
              <w:t>)</w:t>
            </w:r>
          </w:p>
        </w:tc>
        <w:tc>
          <w:tcPr>
            <w:tcW w:w="462" w:type="dxa"/>
            <w:tcBorders>
              <w:top w:val="nil"/>
              <w:bottom w:val="nil"/>
            </w:tcBorders>
            <w:shd w:val="clear" w:color="auto" w:fill="auto"/>
          </w:tcPr>
          <w:p w:rsidR="00350531" w:rsidRDefault="00350531" w:rsidP="007F69F4">
            <w:pPr>
              <w:spacing w:before="0"/>
              <w:ind w:firstLine="0"/>
              <w:jc w:val="center"/>
              <w:rPr>
                <w:rFonts w:asciiTheme="minorHAnsi" w:hAnsiTheme="minorHAnsi" w:cstheme="minorHAnsi"/>
                <w:b/>
                <w:sz w:val="22"/>
                <w:szCs w:val="22"/>
                <w:lang w:val="es-ES"/>
              </w:rPr>
            </w:pPr>
          </w:p>
        </w:tc>
        <w:tc>
          <w:tcPr>
            <w:tcW w:w="3295" w:type="dxa"/>
            <w:gridSpan w:val="4"/>
            <w:shd w:val="clear" w:color="auto" w:fill="D6E3BC" w:themeFill="accent3" w:themeFillTint="66"/>
            <w:vAlign w:val="bottom"/>
          </w:tcPr>
          <w:p w:rsidR="00350531" w:rsidRDefault="00350531" w:rsidP="00783F45">
            <w:pPr>
              <w:spacing w:before="0"/>
              <w:ind w:firstLine="0"/>
              <w:jc w:val="center"/>
              <w:rPr>
                <w:rFonts w:ascii="Calibri" w:hAnsi="Calibri" w:cs="Calibri"/>
                <w:color w:val="000000"/>
                <w:sz w:val="22"/>
                <w:szCs w:val="22"/>
              </w:rPr>
            </w:pPr>
            <w:r>
              <w:rPr>
                <w:rFonts w:asciiTheme="minorHAnsi" w:hAnsiTheme="minorHAnsi" w:cstheme="minorHAnsi"/>
                <w:sz w:val="22"/>
                <w:szCs w:val="22"/>
              </w:rPr>
              <w:t xml:space="preserve">destrucción térmica de </w:t>
            </w:r>
            <w:proofErr w:type="spellStart"/>
            <w:r>
              <w:rPr>
                <w:rFonts w:asciiTheme="minorHAnsi" w:hAnsiTheme="minorHAnsi" w:cstheme="minorHAnsi"/>
                <w:sz w:val="22"/>
                <w:szCs w:val="22"/>
              </w:rPr>
              <w:t>coliformes</w:t>
            </w:r>
            <w:proofErr w:type="spellEnd"/>
          </w:p>
        </w:tc>
      </w:tr>
      <w:tr w:rsidR="00350531" w:rsidRPr="0036432A" w:rsidTr="00776507">
        <w:trPr>
          <w:trHeight w:val="300"/>
          <w:jc w:val="center"/>
        </w:trPr>
        <w:tc>
          <w:tcPr>
            <w:tcW w:w="1987" w:type="dxa"/>
            <w:vMerge/>
            <w:shd w:val="clear" w:color="auto" w:fill="D6E3BC" w:themeFill="accent3" w:themeFillTint="66"/>
            <w:noWrap/>
            <w:tcMar>
              <w:left w:w="28" w:type="dxa"/>
              <w:right w:w="28" w:type="dxa"/>
            </w:tcMar>
            <w:vAlign w:val="center"/>
            <w:hideMark/>
          </w:tcPr>
          <w:p w:rsidR="00350531" w:rsidRDefault="00350531" w:rsidP="007F69F4">
            <w:pPr>
              <w:spacing w:before="0"/>
              <w:ind w:firstLine="0"/>
              <w:jc w:val="center"/>
              <w:rPr>
                <w:rFonts w:asciiTheme="minorHAnsi" w:hAnsiTheme="minorHAnsi" w:cstheme="minorHAnsi"/>
                <w:b/>
                <w:sz w:val="22"/>
                <w:szCs w:val="22"/>
                <w:lang w:val="es-ES"/>
              </w:rPr>
            </w:pPr>
          </w:p>
        </w:tc>
        <w:tc>
          <w:tcPr>
            <w:tcW w:w="751" w:type="dxa"/>
            <w:vMerge/>
            <w:shd w:val="clear" w:color="auto" w:fill="D6E3BC" w:themeFill="accent3" w:themeFillTint="66"/>
            <w:noWrap/>
            <w:tcMar>
              <w:left w:w="28" w:type="dxa"/>
              <w:right w:w="28" w:type="dxa"/>
            </w:tcMar>
            <w:vAlign w:val="center"/>
            <w:hideMark/>
          </w:tcPr>
          <w:p w:rsidR="00350531" w:rsidRDefault="00350531" w:rsidP="007F69F4">
            <w:pPr>
              <w:spacing w:before="0"/>
              <w:ind w:firstLine="0"/>
              <w:jc w:val="center"/>
              <w:rPr>
                <w:rFonts w:asciiTheme="minorHAnsi" w:hAnsiTheme="minorHAnsi" w:cstheme="minorHAnsi"/>
                <w:sz w:val="22"/>
                <w:szCs w:val="22"/>
              </w:rPr>
            </w:pPr>
          </w:p>
        </w:tc>
        <w:tc>
          <w:tcPr>
            <w:tcW w:w="953" w:type="dxa"/>
            <w:vMerge/>
            <w:shd w:val="clear" w:color="auto" w:fill="D6E3BC" w:themeFill="accent3" w:themeFillTint="66"/>
            <w:vAlign w:val="center"/>
          </w:tcPr>
          <w:p w:rsidR="00350531" w:rsidRDefault="00350531" w:rsidP="0073644B">
            <w:pPr>
              <w:spacing w:before="0"/>
              <w:ind w:firstLine="0"/>
              <w:jc w:val="center"/>
              <w:rPr>
                <w:rFonts w:asciiTheme="minorHAnsi" w:hAnsiTheme="minorHAnsi" w:cstheme="minorHAnsi"/>
                <w:sz w:val="22"/>
                <w:szCs w:val="22"/>
              </w:rPr>
            </w:pPr>
          </w:p>
        </w:tc>
        <w:tc>
          <w:tcPr>
            <w:tcW w:w="736" w:type="dxa"/>
            <w:vMerge/>
            <w:shd w:val="clear" w:color="auto" w:fill="D6E3BC" w:themeFill="accent3" w:themeFillTint="66"/>
            <w:vAlign w:val="center"/>
          </w:tcPr>
          <w:p w:rsidR="00350531" w:rsidRDefault="00350531" w:rsidP="007F69F4">
            <w:pPr>
              <w:spacing w:before="0"/>
              <w:ind w:firstLine="0"/>
              <w:jc w:val="center"/>
              <w:rPr>
                <w:rFonts w:asciiTheme="minorHAnsi" w:hAnsiTheme="minorHAnsi" w:cstheme="minorHAnsi"/>
                <w:b/>
                <w:sz w:val="22"/>
                <w:szCs w:val="22"/>
                <w:lang w:val="es-ES"/>
              </w:rPr>
            </w:pPr>
          </w:p>
        </w:tc>
        <w:tc>
          <w:tcPr>
            <w:tcW w:w="462" w:type="dxa"/>
            <w:tcBorders>
              <w:top w:val="nil"/>
              <w:bottom w:val="nil"/>
            </w:tcBorders>
            <w:shd w:val="clear" w:color="auto" w:fill="auto"/>
          </w:tcPr>
          <w:p w:rsidR="00350531" w:rsidRDefault="00350531" w:rsidP="007F69F4">
            <w:pPr>
              <w:spacing w:before="0"/>
              <w:ind w:firstLine="0"/>
              <w:jc w:val="center"/>
              <w:rPr>
                <w:rFonts w:asciiTheme="minorHAnsi" w:hAnsiTheme="minorHAnsi" w:cstheme="minorHAnsi"/>
                <w:b/>
                <w:sz w:val="22"/>
                <w:szCs w:val="22"/>
                <w:lang w:val="es-ES"/>
              </w:rPr>
            </w:pPr>
          </w:p>
        </w:tc>
        <w:tc>
          <w:tcPr>
            <w:tcW w:w="849" w:type="dxa"/>
            <w:shd w:val="clear" w:color="auto" w:fill="auto"/>
            <w:vAlign w:val="bottom"/>
          </w:tcPr>
          <w:p w:rsidR="00350531" w:rsidRDefault="00350531" w:rsidP="005C5A52">
            <w:pPr>
              <w:spacing w:before="0"/>
              <w:ind w:firstLine="0"/>
              <w:jc w:val="center"/>
              <w:rPr>
                <w:rFonts w:ascii="Calibri" w:hAnsi="Calibri" w:cs="Calibri"/>
                <w:color w:val="000000"/>
                <w:sz w:val="22"/>
                <w:szCs w:val="22"/>
              </w:rPr>
            </w:pPr>
            <w:r>
              <w:rPr>
                <w:rFonts w:ascii="Calibri" w:hAnsi="Calibri" w:cs="Calibri"/>
                <w:color w:val="000000"/>
                <w:sz w:val="22"/>
                <w:szCs w:val="22"/>
              </w:rPr>
              <w:t>t (min)</w:t>
            </w:r>
          </w:p>
        </w:tc>
        <w:tc>
          <w:tcPr>
            <w:tcW w:w="735" w:type="dxa"/>
            <w:shd w:val="clear" w:color="auto" w:fill="D6E3BC" w:themeFill="accent3" w:themeFillTint="66"/>
            <w:vAlign w:val="bottom"/>
          </w:tcPr>
          <w:p w:rsidR="00350531" w:rsidRDefault="00350531" w:rsidP="005C5A52">
            <w:pPr>
              <w:spacing w:before="0"/>
              <w:ind w:firstLine="0"/>
              <w:jc w:val="center"/>
              <w:rPr>
                <w:rFonts w:ascii="Calibri" w:hAnsi="Calibri" w:cs="Calibri"/>
                <w:color w:val="000000"/>
                <w:sz w:val="22"/>
                <w:szCs w:val="22"/>
              </w:rPr>
            </w:pPr>
            <w:r>
              <w:rPr>
                <w:rFonts w:ascii="Calibri" w:hAnsi="Calibri" w:cs="Calibri"/>
                <w:color w:val="000000"/>
                <w:sz w:val="22"/>
                <w:szCs w:val="22"/>
              </w:rPr>
              <w:t xml:space="preserve">70 </w:t>
            </w:r>
            <w:proofErr w:type="spellStart"/>
            <w:r>
              <w:rPr>
                <w:rFonts w:ascii="Calibri" w:hAnsi="Calibri" w:cs="Calibri"/>
                <w:color w:val="000000"/>
                <w:sz w:val="22"/>
                <w:szCs w:val="22"/>
              </w:rPr>
              <w:t>ºC</w:t>
            </w:r>
            <w:proofErr w:type="spellEnd"/>
          </w:p>
        </w:tc>
        <w:tc>
          <w:tcPr>
            <w:tcW w:w="735" w:type="dxa"/>
            <w:shd w:val="clear" w:color="auto" w:fill="D6E3BC" w:themeFill="accent3" w:themeFillTint="66"/>
            <w:vAlign w:val="bottom"/>
          </w:tcPr>
          <w:p w:rsidR="00350531" w:rsidRDefault="00350531" w:rsidP="005C5A52">
            <w:pPr>
              <w:spacing w:before="0"/>
              <w:ind w:firstLine="0"/>
              <w:jc w:val="center"/>
              <w:rPr>
                <w:rFonts w:ascii="Calibri" w:hAnsi="Calibri" w:cs="Calibri"/>
                <w:color w:val="000000"/>
                <w:sz w:val="22"/>
                <w:szCs w:val="22"/>
              </w:rPr>
            </w:pPr>
            <w:r>
              <w:rPr>
                <w:rFonts w:ascii="Calibri" w:hAnsi="Calibri" w:cs="Calibri"/>
                <w:color w:val="000000"/>
                <w:sz w:val="22"/>
                <w:szCs w:val="22"/>
              </w:rPr>
              <w:t xml:space="preserve">80 </w:t>
            </w:r>
            <w:proofErr w:type="spellStart"/>
            <w:r>
              <w:rPr>
                <w:rFonts w:ascii="Calibri" w:hAnsi="Calibri" w:cs="Calibri"/>
                <w:color w:val="000000"/>
                <w:sz w:val="22"/>
                <w:szCs w:val="22"/>
              </w:rPr>
              <w:t>ºC</w:t>
            </w:r>
            <w:proofErr w:type="spellEnd"/>
          </w:p>
        </w:tc>
        <w:tc>
          <w:tcPr>
            <w:tcW w:w="976" w:type="dxa"/>
            <w:shd w:val="clear" w:color="auto" w:fill="D6E3BC" w:themeFill="accent3" w:themeFillTint="66"/>
            <w:vAlign w:val="bottom"/>
          </w:tcPr>
          <w:p w:rsidR="00350531" w:rsidRDefault="00350531" w:rsidP="005C5A52">
            <w:pPr>
              <w:spacing w:before="0"/>
              <w:ind w:firstLine="0"/>
              <w:jc w:val="center"/>
              <w:rPr>
                <w:rFonts w:ascii="Calibri" w:hAnsi="Calibri" w:cs="Calibri"/>
                <w:color w:val="000000"/>
                <w:sz w:val="22"/>
                <w:szCs w:val="22"/>
              </w:rPr>
            </w:pPr>
            <w:r>
              <w:rPr>
                <w:rFonts w:ascii="Calibri" w:hAnsi="Calibri" w:cs="Calibri"/>
                <w:color w:val="000000"/>
                <w:sz w:val="22"/>
                <w:szCs w:val="22"/>
              </w:rPr>
              <w:t xml:space="preserve">90 </w:t>
            </w:r>
            <w:proofErr w:type="spellStart"/>
            <w:r>
              <w:rPr>
                <w:rFonts w:ascii="Calibri" w:hAnsi="Calibri" w:cs="Calibri"/>
                <w:color w:val="000000"/>
                <w:sz w:val="22"/>
                <w:szCs w:val="22"/>
              </w:rPr>
              <w:t>ºC</w:t>
            </w:r>
            <w:proofErr w:type="spellEnd"/>
          </w:p>
        </w:tc>
      </w:tr>
      <w:tr w:rsidR="00350531" w:rsidRPr="0036432A" w:rsidTr="00350531">
        <w:trPr>
          <w:trHeight w:val="232"/>
          <w:jc w:val="center"/>
        </w:trPr>
        <w:tc>
          <w:tcPr>
            <w:tcW w:w="1987" w:type="dxa"/>
            <w:shd w:val="clear" w:color="auto" w:fill="auto"/>
            <w:noWrap/>
            <w:tcMar>
              <w:left w:w="28" w:type="dxa"/>
              <w:right w:w="28" w:type="dxa"/>
            </w:tcMar>
            <w:vAlign w:val="center"/>
            <w:hideMark/>
          </w:tcPr>
          <w:p w:rsidR="00350531" w:rsidRPr="00F42DAC" w:rsidRDefault="00350531" w:rsidP="0073644B">
            <w:pPr>
              <w:spacing w:before="0"/>
              <w:ind w:firstLine="0"/>
              <w:jc w:val="center"/>
              <w:rPr>
                <w:rFonts w:asciiTheme="minorHAnsi" w:hAnsiTheme="minorHAnsi" w:cstheme="minorHAnsi"/>
                <w:sz w:val="22"/>
                <w:szCs w:val="22"/>
              </w:rPr>
            </w:pPr>
            <w:r w:rsidRPr="00F42DAC">
              <w:rPr>
                <w:rFonts w:asciiTheme="minorHAnsi" w:hAnsiTheme="minorHAnsi" w:cstheme="minorHAnsi"/>
                <w:sz w:val="22"/>
                <w:szCs w:val="22"/>
              </w:rPr>
              <w:t>Hongos y levaduras</w:t>
            </w:r>
          </w:p>
        </w:tc>
        <w:tc>
          <w:tcPr>
            <w:tcW w:w="751" w:type="dxa"/>
            <w:shd w:val="clear" w:color="auto" w:fill="auto"/>
            <w:noWrap/>
            <w:tcMar>
              <w:left w:w="28" w:type="dxa"/>
              <w:right w:w="28" w:type="dxa"/>
            </w:tcMar>
            <w:vAlign w:val="center"/>
            <w:hideMark/>
          </w:tcPr>
          <w:p w:rsidR="00350531" w:rsidRPr="0036432A" w:rsidRDefault="00350531" w:rsidP="007F69F4">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75</w:t>
            </w:r>
          </w:p>
        </w:tc>
        <w:tc>
          <w:tcPr>
            <w:tcW w:w="953" w:type="dxa"/>
            <w:vAlign w:val="center"/>
          </w:tcPr>
          <w:p w:rsidR="00350531" w:rsidRDefault="00350531" w:rsidP="007F69F4">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20</w:t>
            </w:r>
          </w:p>
        </w:tc>
        <w:tc>
          <w:tcPr>
            <w:tcW w:w="736" w:type="dxa"/>
            <w:vAlign w:val="center"/>
          </w:tcPr>
          <w:p w:rsidR="00350531" w:rsidRDefault="00350531" w:rsidP="007F69F4">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8</w:t>
            </w:r>
          </w:p>
        </w:tc>
        <w:tc>
          <w:tcPr>
            <w:tcW w:w="462" w:type="dxa"/>
            <w:tcBorders>
              <w:top w:val="nil"/>
              <w:bottom w:val="nil"/>
            </w:tcBorders>
            <w:shd w:val="clear" w:color="auto" w:fill="auto"/>
          </w:tcPr>
          <w:p w:rsidR="00350531" w:rsidRDefault="00350531" w:rsidP="007F69F4">
            <w:pPr>
              <w:spacing w:before="0"/>
              <w:ind w:firstLine="0"/>
              <w:jc w:val="center"/>
              <w:rPr>
                <w:rFonts w:asciiTheme="minorHAnsi" w:hAnsiTheme="minorHAnsi" w:cstheme="minorHAnsi"/>
                <w:sz w:val="22"/>
                <w:szCs w:val="22"/>
                <w:lang w:val="es-ES"/>
              </w:rPr>
            </w:pPr>
          </w:p>
        </w:tc>
        <w:tc>
          <w:tcPr>
            <w:tcW w:w="849"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0</w:t>
            </w:r>
          </w:p>
        </w:tc>
        <w:tc>
          <w:tcPr>
            <w:tcW w:w="735"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500</w:t>
            </w:r>
          </w:p>
        </w:tc>
        <w:tc>
          <w:tcPr>
            <w:tcW w:w="735"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500</w:t>
            </w:r>
          </w:p>
        </w:tc>
        <w:tc>
          <w:tcPr>
            <w:tcW w:w="976"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500</w:t>
            </w:r>
          </w:p>
        </w:tc>
      </w:tr>
      <w:tr w:rsidR="00350531" w:rsidRPr="0036432A" w:rsidTr="00434F53">
        <w:trPr>
          <w:trHeight w:val="300"/>
          <w:jc w:val="center"/>
        </w:trPr>
        <w:tc>
          <w:tcPr>
            <w:tcW w:w="1987" w:type="dxa"/>
            <w:tcBorders>
              <w:bottom w:val="single" w:sz="4" w:space="0" w:color="auto"/>
            </w:tcBorders>
            <w:shd w:val="clear" w:color="auto" w:fill="auto"/>
            <w:noWrap/>
            <w:tcMar>
              <w:left w:w="28" w:type="dxa"/>
              <w:right w:w="28" w:type="dxa"/>
            </w:tcMar>
            <w:vAlign w:val="center"/>
            <w:hideMark/>
          </w:tcPr>
          <w:p w:rsidR="00350531" w:rsidRPr="00F42DAC" w:rsidRDefault="00350531" w:rsidP="0073644B">
            <w:pPr>
              <w:spacing w:before="0"/>
              <w:ind w:firstLine="0"/>
              <w:jc w:val="center"/>
              <w:rPr>
                <w:rFonts w:asciiTheme="minorHAnsi" w:hAnsiTheme="minorHAnsi" w:cstheme="minorHAnsi"/>
                <w:sz w:val="22"/>
                <w:szCs w:val="22"/>
              </w:rPr>
            </w:pPr>
            <w:r w:rsidRPr="00157BD0">
              <w:rPr>
                <w:rFonts w:asciiTheme="minorHAnsi" w:hAnsiTheme="minorHAnsi" w:cstheme="minorHAnsi"/>
                <w:sz w:val="22"/>
                <w:szCs w:val="22"/>
              </w:rPr>
              <w:t xml:space="preserve">Bacterias </w:t>
            </w:r>
            <w:proofErr w:type="spellStart"/>
            <w:r w:rsidRPr="00157BD0">
              <w:rPr>
                <w:rFonts w:asciiTheme="minorHAnsi" w:hAnsiTheme="minorHAnsi" w:cstheme="minorHAnsi"/>
                <w:sz w:val="22"/>
                <w:szCs w:val="22"/>
              </w:rPr>
              <w:t>mesófilas</w:t>
            </w:r>
            <w:proofErr w:type="spellEnd"/>
          </w:p>
        </w:tc>
        <w:tc>
          <w:tcPr>
            <w:tcW w:w="751" w:type="dxa"/>
            <w:tcBorders>
              <w:bottom w:val="single" w:sz="4" w:space="0" w:color="auto"/>
            </w:tcBorders>
            <w:shd w:val="clear" w:color="auto" w:fill="auto"/>
            <w:noWrap/>
            <w:tcMar>
              <w:left w:w="28" w:type="dxa"/>
              <w:right w:w="28" w:type="dxa"/>
            </w:tcMar>
            <w:vAlign w:val="center"/>
            <w:hideMark/>
          </w:tcPr>
          <w:p w:rsidR="00350531" w:rsidRPr="0036432A" w:rsidRDefault="00350531" w:rsidP="007F69F4">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60</w:t>
            </w:r>
          </w:p>
        </w:tc>
        <w:tc>
          <w:tcPr>
            <w:tcW w:w="953" w:type="dxa"/>
            <w:tcBorders>
              <w:bottom w:val="single" w:sz="4" w:space="0" w:color="auto"/>
            </w:tcBorders>
            <w:vAlign w:val="center"/>
          </w:tcPr>
          <w:p w:rsidR="00350531" w:rsidRDefault="00350531" w:rsidP="007F69F4">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15</w:t>
            </w:r>
          </w:p>
        </w:tc>
        <w:tc>
          <w:tcPr>
            <w:tcW w:w="736" w:type="dxa"/>
            <w:tcBorders>
              <w:bottom w:val="single" w:sz="4" w:space="0" w:color="auto"/>
            </w:tcBorders>
            <w:vAlign w:val="center"/>
          </w:tcPr>
          <w:p w:rsidR="00350531" w:rsidRDefault="00350531" w:rsidP="007F69F4">
            <w:pPr>
              <w:spacing w:before="0"/>
              <w:ind w:firstLine="0"/>
              <w:jc w:val="center"/>
              <w:rPr>
                <w:rFonts w:asciiTheme="minorHAnsi" w:hAnsiTheme="minorHAnsi" w:cstheme="minorHAnsi"/>
                <w:sz w:val="22"/>
                <w:szCs w:val="22"/>
                <w:lang w:val="es-ES"/>
              </w:rPr>
            </w:pPr>
            <w:r>
              <w:rPr>
                <w:rFonts w:asciiTheme="minorHAnsi" w:hAnsiTheme="minorHAnsi" w:cstheme="minorHAnsi"/>
                <w:sz w:val="22"/>
                <w:szCs w:val="22"/>
                <w:lang w:val="es-ES"/>
              </w:rPr>
              <w:t>10</w:t>
            </w:r>
          </w:p>
        </w:tc>
        <w:tc>
          <w:tcPr>
            <w:tcW w:w="462" w:type="dxa"/>
            <w:tcBorders>
              <w:top w:val="nil"/>
              <w:bottom w:val="nil"/>
            </w:tcBorders>
            <w:shd w:val="clear" w:color="auto" w:fill="auto"/>
          </w:tcPr>
          <w:p w:rsidR="00350531" w:rsidRDefault="00350531" w:rsidP="007F69F4">
            <w:pPr>
              <w:spacing w:before="0"/>
              <w:ind w:firstLine="0"/>
              <w:jc w:val="center"/>
              <w:rPr>
                <w:rFonts w:asciiTheme="minorHAnsi" w:hAnsiTheme="minorHAnsi" w:cstheme="minorHAnsi"/>
                <w:sz w:val="22"/>
                <w:szCs w:val="22"/>
                <w:lang w:val="es-ES"/>
              </w:rPr>
            </w:pPr>
          </w:p>
        </w:tc>
        <w:tc>
          <w:tcPr>
            <w:tcW w:w="849"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5</w:t>
            </w:r>
          </w:p>
        </w:tc>
        <w:tc>
          <w:tcPr>
            <w:tcW w:w="735"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275</w:t>
            </w:r>
          </w:p>
        </w:tc>
        <w:tc>
          <w:tcPr>
            <w:tcW w:w="735"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230</w:t>
            </w:r>
          </w:p>
        </w:tc>
        <w:tc>
          <w:tcPr>
            <w:tcW w:w="976" w:type="dxa"/>
            <w:vAlign w:val="bottom"/>
          </w:tcPr>
          <w:p w:rsidR="00350531" w:rsidRDefault="00350531" w:rsidP="00783F45">
            <w:pPr>
              <w:spacing w:before="0"/>
              <w:ind w:firstLine="0"/>
              <w:jc w:val="center"/>
              <w:rPr>
                <w:rFonts w:ascii="Calibri" w:hAnsi="Calibri" w:cs="Calibri"/>
                <w:color w:val="000000"/>
                <w:sz w:val="22"/>
                <w:szCs w:val="22"/>
              </w:rPr>
            </w:pPr>
            <w:r>
              <w:rPr>
                <w:rFonts w:ascii="Calibri" w:hAnsi="Calibri" w:cs="Calibri"/>
                <w:color w:val="000000"/>
                <w:sz w:val="22"/>
                <w:szCs w:val="22"/>
              </w:rPr>
              <w:t>185</w:t>
            </w:r>
          </w:p>
        </w:tc>
      </w:tr>
      <w:tr w:rsidR="00434F53" w:rsidRPr="0036432A" w:rsidTr="00434F53">
        <w:trPr>
          <w:trHeight w:val="300"/>
          <w:jc w:val="center"/>
        </w:trPr>
        <w:tc>
          <w:tcPr>
            <w:tcW w:w="1987" w:type="dxa"/>
            <w:tcBorders>
              <w:left w:val="nil"/>
              <w:bottom w:val="nil"/>
              <w:right w:val="nil"/>
            </w:tcBorders>
            <w:shd w:val="clear" w:color="auto" w:fill="auto"/>
            <w:noWrap/>
            <w:tcMar>
              <w:left w:w="28" w:type="dxa"/>
              <w:right w:w="28" w:type="dxa"/>
            </w:tcMar>
            <w:vAlign w:val="center"/>
            <w:hideMark/>
          </w:tcPr>
          <w:p w:rsidR="00434F53" w:rsidRPr="0036432A" w:rsidRDefault="00434F53" w:rsidP="0073644B">
            <w:pPr>
              <w:spacing w:before="0"/>
              <w:ind w:firstLine="0"/>
              <w:jc w:val="center"/>
              <w:rPr>
                <w:rFonts w:asciiTheme="minorHAnsi" w:hAnsiTheme="minorHAnsi" w:cstheme="minorHAnsi"/>
                <w:sz w:val="22"/>
                <w:szCs w:val="22"/>
                <w:lang w:val="es-ES"/>
              </w:rPr>
            </w:pPr>
          </w:p>
        </w:tc>
        <w:tc>
          <w:tcPr>
            <w:tcW w:w="751" w:type="dxa"/>
            <w:tcBorders>
              <w:left w:val="nil"/>
              <w:bottom w:val="nil"/>
              <w:right w:val="nil"/>
            </w:tcBorders>
            <w:shd w:val="clear" w:color="auto" w:fill="auto"/>
            <w:noWrap/>
            <w:tcMar>
              <w:left w:w="28" w:type="dxa"/>
              <w:right w:w="28" w:type="dxa"/>
            </w:tcMar>
            <w:vAlign w:val="center"/>
            <w:hideMark/>
          </w:tcPr>
          <w:p w:rsidR="00434F53" w:rsidRPr="0036432A" w:rsidRDefault="00434F53" w:rsidP="007F69F4">
            <w:pPr>
              <w:spacing w:before="0"/>
              <w:ind w:firstLine="0"/>
              <w:jc w:val="center"/>
              <w:rPr>
                <w:rFonts w:asciiTheme="minorHAnsi" w:hAnsiTheme="minorHAnsi" w:cstheme="minorHAnsi"/>
                <w:sz w:val="22"/>
                <w:szCs w:val="22"/>
                <w:lang w:val="es-ES"/>
              </w:rPr>
            </w:pPr>
          </w:p>
        </w:tc>
        <w:tc>
          <w:tcPr>
            <w:tcW w:w="953" w:type="dxa"/>
            <w:tcBorders>
              <w:left w:val="nil"/>
              <w:bottom w:val="nil"/>
              <w:right w:val="nil"/>
            </w:tcBorders>
            <w:vAlign w:val="center"/>
          </w:tcPr>
          <w:p w:rsidR="00434F53" w:rsidRDefault="00434F53" w:rsidP="007F69F4">
            <w:pPr>
              <w:spacing w:before="0"/>
              <w:ind w:firstLine="0"/>
              <w:jc w:val="center"/>
              <w:rPr>
                <w:rFonts w:asciiTheme="minorHAnsi" w:hAnsiTheme="minorHAnsi" w:cstheme="minorHAnsi"/>
                <w:sz w:val="22"/>
                <w:szCs w:val="22"/>
                <w:lang w:val="es-ES"/>
              </w:rPr>
            </w:pPr>
          </w:p>
        </w:tc>
        <w:tc>
          <w:tcPr>
            <w:tcW w:w="736" w:type="dxa"/>
            <w:tcBorders>
              <w:left w:val="nil"/>
              <w:bottom w:val="nil"/>
              <w:right w:val="nil"/>
            </w:tcBorders>
            <w:vAlign w:val="center"/>
          </w:tcPr>
          <w:p w:rsidR="00434F53" w:rsidRDefault="00434F53" w:rsidP="007F69F4">
            <w:pPr>
              <w:spacing w:before="0"/>
              <w:ind w:firstLine="0"/>
              <w:jc w:val="center"/>
              <w:rPr>
                <w:rFonts w:asciiTheme="minorHAnsi" w:hAnsiTheme="minorHAnsi" w:cstheme="minorHAnsi"/>
                <w:sz w:val="22"/>
                <w:szCs w:val="22"/>
                <w:lang w:val="es-ES"/>
              </w:rPr>
            </w:pPr>
          </w:p>
        </w:tc>
        <w:tc>
          <w:tcPr>
            <w:tcW w:w="462" w:type="dxa"/>
            <w:tcBorders>
              <w:top w:val="nil"/>
              <w:left w:val="nil"/>
              <w:bottom w:val="nil"/>
            </w:tcBorders>
            <w:shd w:val="clear" w:color="auto" w:fill="auto"/>
          </w:tcPr>
          <w:p w:rsidR="00434F53" w:rsidRDefault="00434F53" w:rsidP="007F69F4">
            <w:pPr>
              <w:spacing w:before="0"/>
              <w:ind w:firstLine="0"/>
              <w:jc w:val="center"/>
              <w:rPr>
                <w:rFonts w:asciiTheme="minorHAnsi" w:hAnsiTheme="minorHAnsi" w:cstheme="minorHAnsi"/>
                <w:sz w:val="22"/>
                <w:szCs w:val="22"/>
                <w:lang w:val="es-ES"/>
              </w:rPr>
            </w:pPr>
          </w:p>
        </w:tc>
        <w:tc>
          <w:tcPr>
            <w:tcW w:w="849"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10</w:t>
            </w:r>
          </w:p>
        </w:tc>
        <w:tc>
          <w:tcPr>
            <w:tcW w:w="735"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150</w:t>
            </w:r>
          </w:p>
        </w:tc>
        <w:tc>
          <w:tcPr>
            <w:tcW w:w="735"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110</w:t>
            </w:r>
          </w:p>
        </w:tc>
        <w:tc>
          <w:tcPr>
            <w:tcW w:w="976"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70</w:t>
            </w:r>
          </w:p>
        </w:tc>
      </w:tr>
      <w:tr w:rsidR="00434F53" w:rsidRPr="0036432A" w:rsidTr="00434F53">
        <w:trPr>
          <w:trHeight w:val="300"/>
          <w:jc w:val="center"/>
        </w:trPr>
        <w:tc>
          <w:tcPr>
            <w:tcW w:w="1987" w:type="dxa"/>
            <w:tcBorders>
              <w:top w:val="nil"/>
              <w:left w:val="nil"/>
              <w:bottom w:val="nil"/>
              <w:right w:val="nil"/>
            </w:tcBorders>
            <w:shd w:val="clear" w:color="auto" w:fill="auto"/>
            <w:noWrap/>
            <w:tcMar>
              <w:left w:w="28" w:type="dxa"/>
              <w:right w:w="28" w:type="dxa"/>
            </w:tcMar>
            <w:vAlign w:val="center"/>
            <w:hideMark/>
          </w:tcPr>
          <w:p w:rsidR="00434F53" w:rsidRPr="0036432A" w:rsidRDefault="00434F53" w:rsidP="0073644B">
            <w:pPr>
              <w:spacing w:before="0"/>
              <w:ind w:firstLine="0"/>
              <w:jc w:val="center"/>
              <w:rPr>
                <w:rFonts w:asciiTheme="minorHAnsi" w:hAnsiTheme="minorHAnsi" w:cstheme="minorHAnsi"/>
                <w:sz w:val="22"/>
                <w:szCs w:val="22"/>
                <w:lang w:val="es-ES"/>
              </w:rPr>
            </w:pPr>
          </w:p>
        </w:tc>
        <w:tc>
          <w:tcPr>
            <w:tcW w:w="751" w:type="dxa"/>
            <w:tcBorders>
              <w:top w:val="nil"/>
              <w:left w:val="nil"/>
              <w:bottom w:val="nil"/>
              <w:right w:val="nil"/>
            </w:tcBorders>
            <w:shd w:val="clear" w:color="auto" w:fill="auto"/>
            <w:noWrap/>
            <w:tcMar>
              <w:left w:w="28" w:type="dxa"/>
              <w:right w:w="28" w:type="dxa"/>
            </w:tcMar>
            <w:vAlign w:val="center"/>
            <w:hideMark/>
          </w:tcPr>
          <w:p w:rsidR="00434F53" w:rsidRPr="0036432A" w:rsidRDefault="00434F53" w:rsidP="007F69F4">
            <w:pPr>
              <w:spacing w:before="0"/>
              <w:ind w:firstLine="0"/>
              <w:jc w:val="center"/>
              <w:rPr>
                <w:rFonts w:asciiTheme="minorHAnsi" w:hAnsiTheme="minorHAnsi" w:cstheme="minorHAnsi"/>
                <w:sz w:val="22"/>
                <w:szCs w:val="22"/>
                <w:lang w:val="es-ES"/>
              </w:rPr>
            </w:pPr>
          </w:p>
        </w:tc>
        <w:tc>
          <w:tcPr>
            <w:tcW w:w="953" w:type="dxa"/>
            <w:tcBorders>
              <w:top w:val="nil"/>
              <w:left w:val="nil"/>
              <w:bottom w:val="nil"/>
              <w:right w:val="nil"/>
            </w:tcBorders>
            <w:vAlign w:val="center"/>
          </w:tcPr>
          <w:p w:rsidR="00434F53" w:rsidRDefault="00434F53" w:rsidP="007F69F4">
            <w:pPr>
              <w:spacing w:before="0"/>
              <w:ind w:firstLine="0"/>
              <w:jc w:val="center"/>
              <w:rPr>
                <w:rFonts w:asciiTheme="minorHAnsi" w:hAnsiTheme="minorHAnsi" w:cstheme="minorHAnsi"/>
                <w:sz w:val="22"/>
                <w:szCs w:val="22"/>
                <w:lang w:val="es-ES"/>
              </w:rPr>
            </w:pPr>
          </w:p>
        </w:tc>
        <w:tc>
          <w:tcPr>
            <w:tcW w:w="736" w:type="dxa"/>
            <w:tcBorders>
              <w:top w:val="nil"/>
              <w:left w:val="nil"/>
              <w:bottom w:val="nil"/>
              <w:right w:val="nil"/>
            </w:tcBorders>
            <w:vAlign w:val="center"/>
          </w:tcPr>
          <w:p w:rsidR="00434F53" w:rsidRDefault="00434F53" w:rsidP="007F69F4">
            <w:pPr>
              <w:spacing w:before="0"/>
              <w:ind w:firstLine="0"/>
              <w:jc w:val="center"/>
              <w:rPr>
                <w:rFonts w:asciiTheme="minorHAnsi" w:hAnsiTheme="minorHAnsi" w:cstheme="minorHAnsi"/>
                <w:sz w:val="22"/>
                <w:szCs w:val="22"/>
                <w:lang w:val="es-ES"/>
              </w:rPr>
            </w:pPr>
          </w:p>
        </w:tc>
        <w:tc>
          <w:tcPr>
            <w:tcW w:w="462" w:type="dxa"/>
            <w:tcBorders>
              <w:top w:val="nil"/>
              <w:left w:val="nil"/>
              <w:bottom w:val="nil"/>
            </w:tcBorders>
            <w:shd w:val="clear" w:color="auto" w:fill="auto"/>
          </w:tcPr>
          <w:p w:rsidR="00434F53" w:rsidRDefault="00434F53" w:rsidP="007F69F4">
            <w:pPr>
              <w:spacing w:before="0"/>
              <w:ind w:firstLine="0"/>
              <w:jc w:val="center"/>
              <w:rPr>
                <w:rFonts w:asciiTheme="minorHAnsi" w:hAnsiTheme="minorHAnsi" w:cstheme="minorHAnsi"/>
                <w:sz w:val="22"/>
                <w:szCs w:val="22"/>
                <w:lang w:val="es-ES"/>
              </w:rPr>
            </w:pPr>
          </w:p>
        </w:tc>
        <w:tc>
          <w:tcPr>
            <w:tcW w:w="849"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15</w:t>
            </w:r>
          </w:p>
        </w:tc>
        <w:tc>
          <w:tcPr>
            <w:tcW w:w="735"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85</w:t>
            </w:r>
          </w:p>
        </w:tc>
        <w:tc>
          <w:tcPr>
            <w:tcW w:w="735"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50</w:t>
            </w:r>
          </w:p>
        </w:tc>
        <w:tc>
          <w:tcPr>
            <w:tcW w:w="976" w:type="dxa"/>
            <w:vAlign w:val="bottom"/>
          </w:tcPr>
          <w:p w:rsidR="00434F53" w:rsidRDefault="00434F53" w:rsidP="00783F45">
            <w:pPr>
              <w:spacing w:before="0"/>
              <w:ind w:firstLine="0"/>
              <w:jc w:val="center"/>
              <w:rPr>
                <w:rFonts w:ascii="Calibri" w:hAnsi="Calibri" w:cs="Calibri"/>
                <w:color w:val="000000"/>
                <w:sz w:val="22"/>
                <w:szCs w:val="22"/>
              </w:rPr>
            </w:pPr>
            <w:r>
              <w:rPr>
                <w:rFonts w:ascii="Calibri" w:hAnsi="Calibri" w:cs="Calibri"/>
                <w:color w:val="000000"/>
                <w:sz w:val="22"/>
                <w:szCs w:val="22"/>
              </w:rPr>
              <w:t>25</w:t>
            </w:r>
          </w:p>
        </w:tc>
      </w:tr>
    </w:tbl>
    <w:p w:rsidR="00157BD0" w:rsidRPr="002B7E83" w:rsidRDefault="00157BD0" w:rsidP="00157BD0">
      <w:pPr>
        <w:shd w:val="clear" w:color="auto" w:fill="FFFFFF"/>
        <w:spacing w:before="0"/>
        <w:ind w:firstLine="0"/>
        <w:jc w:val="left"/>
        <w:rPr>
          <w:rFonts w:asciiTheme="minorHAnsi" w:hAnsiTheme="minorHAnsi" w:cstheme="minorHAnsi"/>
          <w:sz w:val="22"/>
          <w:szCs w:val="22"/>
        </w:rPr>
      </w:pPr>
    </w:p>
    <w:p w:rsidR="00906D0F" w:rsidRPr="00350531" w:rsidRDefault="00BF0415" w:rsidP="00BF0415">
      <w:pPr>
        <w:pStyle w:val="Prrafodelista"/>
        <w:numPr>
          <w:ilvl w:val="0"/>
          <w:numId w:val="3"/>
        </w:numPr>
        <w:shd w:val="clear" w:color="auto" w:fill="FFFFFF"/>
        <w:spacing w:line="282" w:lineRule="atLeast"/>
        <w:rPr>
          <w:rFonts w:asciiTheme="minorHAnsi" w:hAnsiTheme="minorHAnsi" w:cstheme="minorHAnsi"/>
          <w:color w:val="222222"/>
          <w:sz w:val="22"/>
          <w:szCs w:val="22"/>
          <w:lang w:val="es-ES"/>
        </w:rPr>
      </w:pPr>
      <w:r w:rsidRPr="00350531">
        <w:rPr>
          <w:rFonts w:asciiTheme="minorHAnsi" w:hAnsiTheme="minorHAnsi" w:cstheme="minorHAnsi"/>
          <w:color w:val="222222"/>
          <w:sz w:val="22"/>
          <w:szCs w:val="22"/>
          <w:lang w:val="es-ES"/>
        </w:rPr>
        <w:lastRenderedPageBreak/>
        <w:t xml:space="preserve">Una empresa desea instalar una línea para elaborar polvo para preparar </w:t>
      </w:r>
      <w:r w:rsidR="00E4203F" w:rsidRPr="00350531">
        <w:rPr>
          <w:rFonts w:asciiTheme="minorHAnsi" w:hAnsiTheme="minorHAnsi" w:cstheme="minorHAnsi"/>
          <w:color w:val="222222"/>
          <w:sz w:val="22"/>
          <w:szCs w:val="22"/>
          <w:lang w:val="es-ES"/>
        </w:rPr>
        <w:t>caldos</w:t>
      </w:r>
      <w:r w:rsidRPr="00350531">
        <w:rPr>
          <w:rFonts w:asciiTheme="minorHAnsi" w:hAnsiTheme="minorHAnsi" w:cstheme="minorHAnsi"/>
          <w:color w:val="222222"/>
          <w:sz w:val="22"/>
          <w:szCs w:val="22"/>
          <w:lang w:val="es-ES"/>
        </w:rPr>
        <w:t xml:space="preserve"> instantáne</w:t>
      </w:r>
      <w:r w:rsidR="00E4203F" w:rsidRPr="00350531">
        <w:rPr>
          <w:rFonts w:asciiTheme="minorHAnsi" w:hAnsiTheme="minorHAnsi" w:cstheme="minorHAnsi"/>
          <w:color w:val="222222"/>
          <w:sz w:val="22"/>
          <w:szCs w:val="22"/>
          <w:lang w:val="es-ES"/>
        </w:rPr>
        <w:t>o</w:t>
      </w:r>
      <w:r w:rsidRPr="00350531">
        <w:rPr>
          <w:rFonts w:asciiTheme="minorHAnsi" w:hAnsiTheme="minorHAnsi" w:cstheme="minorHAnsi"/>
          <w:color w:val="222222"/>
          <w:sz w:val="22"/>
          <w:szCs w:val="22"/>
          <w:lang w:val="es-ES"/>
        </w:rPr>
        <w:t xml:space="preserve">s. Para esto se </w:t>
      </w:r>
      <w:r w:rsidR="00A83CF8">
        <w:rPr>
          <w:rFonts w:asciiTheme="minorHAnsi" w:hAnsiTheme="minorHAnsi" w:cstheme="minorHAnsi"/>
          <w:color w:val="222222"/>
          <w:sz w:val="22"/>
          <w:szCs w:val="22"/>
          <w:lang w:val="es-ES"/>
        </w:rPr>
        <w:t xml:space="preserve">piensa en una </w:t>
      </w:r>
      <w:r w:rsidR="00460E8F">
        <w:rPr>
          <w:rFonts w:asciiTheme="minorHAnsi" w:hAnsiTheme="minorHAnsi" w:cstheme="minorHAnsi"/>
          <w:color w:val="222222"/>
          <w:sz w:val="22"/>
          <w:szCs w:val="22"/>
          <w:lang w:val="es-ES"/>
        </w:rPr>
        <w:t>formulación</w:t>
      </w:r>
      <w:r w:rsidR="00C94294" w:rsidRPr="00350531">
        <w:rPr>
          <w:rFonts w:asciiTheme="minorHAnsi" w:hAnsiTheme="minorHAnsi" w:cstheme="minorHAnsi"/>
          <w:color w:val="222222"/>
          <w:sz w:val="22"/>
          <w:szCs w:val="22"/>
          <w:lang w:val="es-ES"/>
        </w:rPr>
        <w:t xml:space="preserve"> </w:t>
      </w:r>
      <w:r w:rsidR="00460E8F">
        <w:rPr>
          <w:rFonts w:asciiTheme="minorHAnsi" w:hAnsiTheme="minorHAnsi" w:cstheme="minorHAnsi"/>
          <w:color w:val="222222"/>
          <w:sz w:val="22"/>
          <w:szCs w:val="22"/>
          <w:lang w:val="es-ES"/>
        </w:rPr>
        <w:t>homogénea conteniendo</w:t>
      </w:r>
      <w:r w:rsidR="00A83CF8">
        <w:rPr>
          <w:rFonts w:asciiTheme="minorHAnsi" w:hAnsiTheme="minorHAnsi" w:cstheme="minorHAnsi"/>
          <w:color w:val="222222"/>
          <w:sz w:val="22"/>
          <w:szCs w:val="22"/>
          <w:lang w:val="es-ES"/>
        </w:rPr>
        <w:t xml:space="preserve"> </w:t>
      </w:r>
      <w:r w:rsidR="0036432A" w:rsidRPr="00350531">
        <w:rPr>
          <w:rFonts w:asciiTheme="minorHAnsi" w:hAnsiTheme="minorHAnsi" w:cstheme="minorHAnsi"/>
          <w:color w:val="222222"/>
          <w:sz w:val="22"/>
          <w:szCs w:val="22"/>
          <w:lang w:val="es-ES"/>
        </w:rPr>
        <w:t>35</w:t>
      </w:r>
      <w:r w:rsidR="00C94294" w:rsidRPr="00350531">
        <w:rPr>
          <w:rFonts w:asciiTheme="minorHAnsi" w:hAnsiTheme="minorHAnsi" w:cstheme="minorHAnsi"/>
          <w:color w:val="222222"/>
          <w:sz w:val="22"/>
          <w:szCs w:val="22"/>
          <w:lang w:val="es-ES"/>
        </w:rPr>
        <w:t xml:space="preserve"> % de extractos vegetales</w:t>
      </w:r>
      <w:r w:rsidR="00460E8F">
        <w:rPr>
          <w:rFonts w:asciiTheme="minorHAnsi" w:hAnsiTheme="minorHAnsi" w:cstheme="minorHAnsi"/>
          <w:color w:val="222222"/>
          <w:sz w:val="22"/>
          <w:szCs w:val="22"/>
          <w:lang w:val="es-ES"/>
        </w:rPr>
        <w:t>,</w:t>
      </w:r>
      <w:r w:rsidR="00C94294" w:rsidRPr="00350531">
        <w:rPr>
          <w:rFonts w:asciiTheme="minorHAnsi" w:hAnsiTheme="minorHAnsi" w:cstheme="minorHAnsi"/>
          <w:color w:val="222222"/>
          <w:sz w:val="22"/>
          <w:szCs w:val="22"/>
          <w:lang w:val="es-ES"/>
        </w:rPr>
        <w:t xml:space="preserve"> 1 % de saborizantes </w:t>
      </w:r>
      <w:r w:rsidR="00460E8F">
        <w:rPr>
          <w:rFonts w:asciiTheme="minorHAnsi" w:hAnsiTheme="minorHAnsi" w:cstheme="minorHAnsi"/>
          <w:color w:val="222222"/>
          <w:sz w:val="22"/>
          <w:szCs w:val="22"/>
          <w:lang w:val="es-ES"/>
        </w:rPr>
        <w:t>y</w:t>
      </w:r>
      <w:r w:rsidR="00C94294" w:rsidRPr="00350531">
        <w:rPr>
          <w:rFonts w:asciiTheme="minorHAnsi" w:hAnsiTheme="minorHAnsi" w:cstheme="minorHAnsi"/>
          <w:color w:val="222222"/>
          <w:sz w:val="22"/>
          <w:szCs w:val="22"/>
          <w:lang w:val="es-ES"/>
        </w:rPr>
        <w:t xml:space="preserve"> almidón modif</w:t>
      </w:r>
      <w:r w:rsidR="00460E8F">
        <w:rPr>
          <w:rFonts w:asciiTheme="minorHAnsi" w:hAnsiTheme="minorHAnsi" w:cstheme="minorHAnsi"/>
          <w:color w:val="222222"/>
          <w:sz w:val="22"/>
          <w:szCs w:val="22"/>
          <w:lang w:val="es-ES"/>
        </w:rPr>
        <w:t>icado</w:t>
      </w:r>
      <w:r w:rsidR="000B70ED" w:rsidRPr="00350531">
        <w:rPr>
          <w:rFonts w:asciiTheme="minorHAnsi" w:hAnsiTheme="minorHAnsi" w:cstheme="minorHAnsi"/>
          <w:color w:val="222222"/>
          <w:sz w:val="22"/>
          <w:szCs w:val="22"/>
          <w:lang w:val="es-ES"/>
        </w:rPr>
        <w:t xml:space="preserve">. El rotulado del envase </w:t>
      </w:r>
      <w:r w:rsidR="00A83CF8">
        <w:rPr>
          <w:rFonts w:asciiTheme="minorHAnsi" w:hAnsiTheme="minorHAnsi" w:cstheme="minorHAnsi"/>
          <w:color w:val="222222"/>
          <w:sz w:val="22"/>
          <w:szCs w:val="22"/>
          <w:lang w:val="es-ES"/>
        </w:rPr>
        <w:t>de</w:t>
      </w:r>
      <w:r w:rsidR="000B70ED" w:rsidRPr="00350531">
        <w:rPr>
          <w:rFonts w:asciiTheme="minorHAnsi" w:hAnsiTheme="minorHAnsi" w:cstheme="minorHAnsi"/>
          <w:color w:val="222222"/>
          <w:sz w:val="22"/>
          <w:szCs w:val="22"/>
          <w:lang w:val="es-ES"/>
        </w:rPr>
        <w:t xml:space="preserve"> este producto señala</w:t>
      </w:r>
      <w:r w:rsidR="00A83CF8">
        <w:rPr>
          <w:rFonts w:asciiTheme="minorHAnsi" w:hAnsiTheme="minorHAnsi" w:cstheme="minorHAnsi"/>
          <w:color w:val="222222"/>
          <w:sz w:val="22"/>
          <w:szCs w:val="22"/>
          <w:lang w:val="es-ES"/>
        </w:rPr>
        <w:t>rá</w:t>
      </w:r>
      <w:r w:rsidR="000B70ED" w:rsidRPr="00350531">
        <w:rPr>
          <w:rFonts w:asciiTheme="minorHAnsi" w:hAnsiTheme="minorHAnsi" w:cstheme="minorHAnsi"/>
          <w:color w:val="222222"/>
          <w:sz w:val="22"/>
          <w:szCs w:val="22"/>
          <w:lang w:val="es-ES"/>
        </w:rPr>
        <w:t xml:space="preserve"> que para ser consumido el contenido del sobre </w:t>
      </w:r>
      <w:r w:rsidR="0036432A" w:rsidRPr="00350531">
        <w:rPr>
          <w:rFonts w:asciiTheme="minorHAnsi" w:hAnsiTheme="minorHAnsi" w:cstheme="minorHAnsi"/>
          <w:color w:val="222222"/>
          <w:sz w:val="22"/>
          <w:szCs w:val="22"/>
          <w:lang w:val="es-ES"/>
        </w:rPr>
        <w:t>(</w:t>
      </w:r>
      <w:r w:rsidR="00E4203F" w:rsidRPr="00350531">
        <w:rPr>
          <w:rFonts w:asciiTheme="minorHAnsi" w:hAnsiTheme="minorHAnsi" w:cstheme="minorHAnsi"/>
          <w:color w:val="222222"/>
          <w:sz w:val="22"/>
          <w:szCs w:val="22"/>
          <w:lang w:val="es-ES"/>
        </w:rPr>
        <w:t xml:space="preserve">10 g) </w:t>
      </w:r>
      <w:r w:rsidR="000B70ED" w:rsidRPr="00350531">
        <w:rPr>
          <w:rFonts w:asciiTheme="minorHAnsi" w:hAnsiTheme="minorHAnsi" w:cstheme="minorHAnsi"/>
          <w:color w:val="222222"/>
          <w:sz w:val="22"/>
          <w:szCs w:val="22"/>
          <w:lang w:val="es-ES"/>
        </w:rPr>
        <w:t xml:space="preserve">debe verterse en una taza grande y agregar 250 </w:t>
      </w:r>
      <w:proofErr w:type="spellStart"/>
      <w:r w:rsidR="000B70ED" w:rsidRPr="00350531">
        <w:rPr>
          <w:rFonts w:asciiTheme="minorHAnsi" w:hAnsiTheme="minorHAnsi" w:cstheme="minorHAnsi"/>
          <w:color w:val="222222"/>
          <w:sz w:val="22"/>
          <w:szCs w:val="22"/>
          <w:lang w:val="es-ES"/>
        </w:rPr>
        <w:t>mL</w:t>
      </w:r>
      <w:proofErr w:type="spellEnd"/>
      <w:r w:rsidR="000B70ED" w:rsidRPr="00350531">
        <w:rPr>
          <w:rFonts w:asciiTheme="minorHAnsi" w:hAnsiTheme="minorHAnsi" w:cstheme="minorHAnsi"/>
          <w:color w:val="222222"/>
          <w:sz w:val="22"/>
          <w:szCs w:val="22"/>
          <w:lang w:val="es-ES"/>
        </w:rPr>
        <w:t xml:space="preserve"> de agua hirviendo.</w:t>
      </w:r>
      <w:r w:rsidR="00350531" w:rsidRPr="00350531">
        <w:rPr>
          <w:rFonts w:asciiTheme="minorHAnsi" w:hAnsiTheme="minorHAnsi" w:cstheme="minorHAnsi"/>
          <w:color w:val="222222"/>
          <w:sz w:val="22"/>
          <w:szCs w:val="22"/>
          <w:lang w:val="es-ES"/>
        </w:rPr>
        <w:t xml:space="preserve"> </w:t>
      </w:r>
      <w:r w:rsidR="000B70ED" w:rsidRPr="00350531">
        <w:rPr>
          <w:rFonts w:asciiTheme="minorHAnsi" w:hAnsiTheme="minorHAnsi" w:cstheme="minorHAnsi"/>
          <w:color w:val="222222"/>
          <w:sz w:val="22"/>
          <w:szCs w:val="22"/>
          <w:lang w:val="es-ES"/>
        </w:rPr>
        <w:t>S</w:t>
      </w:r>
      <w:r w:rsidR="00A83CF8">
        <w:rPr>
          <w:rFonts w:asciiTheme="minorHAnsi" w:hAnsiTheme="minorHAnsi" w:cstheme="minorHAnsi"/>
          <w:color w:val="222222"/>
          <w:sz w:val="22"/>
          <w:szCs w:val="22"/>
          <w:lang w:val="es-ES"/>
        </w:rPr>
        <w:t>e requiere establecer:</w:t>
      </w:r>
    </w:p>
    <w:p w:rsidR="00460E8F" w:rsidRDefault="00460E8F" w:rsidP="00460E8F">
      <w:pPr>
        <w:pStyle w:val="Prrafodelista"/>
        <w:numPr>
          <w:ilvl w:val="0"/>
          <w:numId w:val="14"/>
        </w:numPr>
        <w:shd w:val="clear" w:color="auto" w:fill="FFFFFF"/>
        <w:spacing w:line="282" w:lineRule="atLeast"/>
        <w:rPr>
          <w:rFonts w:asciiTheme="minorHAnsi" w:hAnsiTheme="minorHAnsi" w:cstheme="minorHAnsi"/>
          <w:color w:val="222222"/>
          <w:sz w:val="22"/>
          <w:szCs w:val="22"/>
          <w:lang w:val="es-ES"/>
        </w:rPr>
      </w:pPr>
      <w:r w:rsidRPr="00906D0F">
        <w:rPr>
          <w:rFonts w:asciiTheme="minorHAnsi" w:hAnsiTheme="minorHAnsi" w:cstheme="minorHAnsi"/>
          <w:color w:val="222222"/>
          <w:sz w:val="22"/>
          <w:szCs w:val="22"/>
          <w:lang w:val="es-ES"/>
        </w:rPr>
        <w:t xml:space="preserve">cuál </w:t>
      </w:r>
      <w:r>
        <w:rPr>
          <w:rFonts w:asciiTheme="minorHAnsi" w:hAnsiTheme="minorHAnsi" w:cstheme="minorHAnsi"/>
          <w:color w:val="222222"/>
          <w:sz w:val="22"/>
          <w:szCs w:val="22"/>
          <w:lang w:val="es-ES"/>
        </w:rPr>
        <w:t xml:space="preserve">es la pérdida porcentual de vitamina A que se produce al rehidratar, considerando que según bibliografía su constante de resistencia térmica es de 40 </w:t>
      </w:r>
      <w:proofErr w:type="spellStart"/>
      <w:r>
        <w:rPr>
          <w:rFonts w:asciiTheme="minorHAnsi" w:hAnsiTheme="minorHAnsi" w:cstheme="minorHAnsi"/>
          <w:color w:val="222222"/>
          <w:sz w:val="22"/>
          <w:szCs w:val="22"/>
          <w:lang w:val="es-ES"/>
        </w:rPr>
        <w:t>ºC</w:t>
      </w:r>
      <w:proofErr w:type="spellEnd"/>
      <w:r>
        <w:rPr>
          <w:rFonts w:asciiTheme="minorHAnsi" w:hAnsiTheme="minorHAnsi" w:cstheme="minorHAnsi"/>
          <w:color w:val="222222"/>
          <w:sz w:val="22"/>
          <w:szCs w:val="22"/>
          <w:lang w:val="es-ES"/>
        </w:rPr>
        <w:t xml:space="preserve"> y su tiempo de reducción decimal es de 12,4 minutos a 121 </w:t>
      </w:r>
      <w:proofErr w:type="spellStart"/>
      <w:r>
        <w:rPr>
          <w:rFonts w:asciiTheme="minorHAnsi" w:hAnsiTheme="minorHAnsi" w:cstheme="minorHAnsi"/>
          <w:color w:val="222222"/>
          <w:sz w:val="22"/>
          <w:szCs w:val="22"/>
          <w:lang w:val="es-ES"/>
        </w:rPr>
        <w:t>ºC</w:t>
      </w:r>
      <w:proofErr w:type="spellEnd"/>
      <w:r>
        <w:rPr>
          <w:rFonts w:asciiTheme="minorHAnsi" w:hAnsiTheme="minorHAnsi" w:cstheme="minorHAnsi"/>
          <w:color w:val="222222"/>
          <w:sz w:val="22"/>
          <w:szCs w:val="22"/>
          <w:lang w:val="es-ES"/>
        </w:rPr>
        <w:t>.</w:t>
      </w:r>
    </w:p>
    <w:p w:rsidR="000B70ED" w:rsidRPr="00906D0F" w:rsidRDefault="00E4203F" w:rsidP="00A83CF8">
      <w:pPr>
        <w:pStyle w:val="Prrafodelista"/>
        <w:numPr>
          <w:ilvl w:val="0"/>
          <w:numId w:val="14"/>
        </w:numPr>
        <w:shd w:val="clear" w:color="auto" w:fill="FFFFFF"/>
        <w:spacing w:line="282" w:lineRule="atLeast"/>
        <w:rPr>
          <w:rFonts w:asciiTheme="minorHAnsi" w:hAnsiTheme="minorHAnsi" w:cstheme="minorHAnsi"/>
          <w:color w:val="222222"/>
          <w:sz w:val="22"/>
          <w:szCs w:val="22"/>
          <w:lang w:val="es-ES"/>
        </w:rPr>
      </w:pPr>
      <w:r w:rsidRPr="00906D0F">
        <w:rPr>
          <w:rFonts w:asciiTheme="minorHAnsi" w:hAnsiTheme="minorHAnsi" w:cstheme="minorHAnsi"/>
          <w:color w:val="222222"/>
          <w:sz w:val="22"/>
          <w:szCs w:val="22"/>
          <w:lang w:val="es-ES"/>
        </w:rPr>
        <w:t xml:space="preserve">la máxima concentración </w:t>
      </w:r>
      <w:r w:rsidR="00016A16" w:rsidRPr="00906D0F">
        <w:rPr>
          <w:rFonts w:asciiTheme="minorHAnsi" w:hAnsiTheme="minorHAnsi" w:cstheme="minorHAnsi"/>
          <w:color w:val="222222"/>
          <w:sz w:val="22"/>
          <w:szCs w:val="22"/>
          <w:lang w:val="es-ES"/>
        </w:rPr>
        <w:t>admisible</w:t>
      </w:r>
      <w:r w:rsidRPr="00906D0F">
        <w:rPr>
          <w:rFonts w:asciiTheme="minorHAnsi" w:hAnsiTheme="minorHAnsi" w:cstheme="minorHAnsi"/>
          <w:color w:val="222222"/>
          <w:sz w:val="22"/>
          <w:szCs w:val="22"/>
          <w:lang w:val="es-ES"/>
        </w:rPr>
        <w:t xml:space="preserve"> de microorganismos en los extractos vegetales s</w:t>
      </w:r>
      <w:r w:rsidR="000B70ED" w:rsidRPr="00906D0F">
        <w:rPr>
          <w:rFonts w:asciiTheme="minorHAnsi" w:hAnsiTheme="minorHAnsi" w:cstheme="minorHAnsi"/>
          <w:color w:val="222222"/>
          <w:sz w:val="22"/>
          <w:szCs w:val="22"/>
          <w:lang w:val="es-ES"/>
        </w:rPr>
        <w:t>i se considera aceptable que sólo una de cada 1.000.000 de preparaciones no quede estéril en el momento de consumirla, y teniendo como datos que:</w:t>
      </w:r>
    </w:p>
    <w:p w:rsidR="00460E8F" w:rsidRPr="0036432A" w:rsidRDefault="00460E8F" w:rsidP="00460E8F">
      <w:pPr>
        <w:pStyle w:val="Textoindependiente"/>
        <w:numPr>
          <w:ilvl w:val="0"/>
          <w:numId w:val="13"/>
        </w:numPr>
        <w:tabs>
          <w:tab w:val="clear" w:pos="720"/>
          <w:tab w:val="num" w:pos="993"/>
        </w:tabs>
        <w:ind w:left="993" w:hanging="284"/>
        <w:rPr>
          <w:rFonts w:asciiTheme="minorHAnsi" w:hAnsiTheme="minorHAnsi" w:cstheme="minorHAnsi"/>
          <w:color w:val="222222"/>
          <w:sz w:val="22"/>
          <w:szCs w:val="22"/>
        </w:rPr>
      </w:pPr>
      <w:r w:rsidRPr="0036432A">
        <w:rPr>
          <w:rFonts w:asciiTheme="minorHAnsi" w:hAnsiTheme="minorHAnsi" w:cstheme="minorHAnsi"/>
          <w:color w:val="222222"/>
          <w:sz w:val="22"/>
          <w:szCs w:val="22"/>
        </w:rPr>
        <w:t xml:space="preserve">los microorganismos </w:t>
      </w:r>
      <w:r w:rsidRPr="002B7E83">
        <w:rPr>
          <w:rFonts w:asciiTheme="minorHAnsi" w:hAnsiTheme="minorHAnsi" w:cstheme="minorHAnsi"/>
          <w:color w:val="222222"/>
          <w:sz w:val="22"/>
          <w:szCs w:val="22"/>
        </w:rPr>
        <w:t xml:space="preserve">de referencia son de dos tipos distintos, los cuales, sometidos a </w:t>
      </w:r>
      <w:r w:rsidRPr="0036432A">
        <w:rPr>
          <w:rFonts w:asciiTheme="minorHAnsi" w:hAnsiTheme="minorHAnsi" w:cstheme="minorHAnsi"/>
          <w:color w:val="222222"/>
          <w:sz w:val="22"/>
          <w:szCs w:val="22"/>
        </w:rPr>
        <w:t>ensayos de resistencia térmica</w:t>
      </w:r>
      <w:r w:rsidRPr="002B7E83">
        <w:rPr>
          <w:rFonts w:asciiTheme="minorHAnsi" w:hAnsiTheme="minorHAnsi" w:cstheme="minorHAnsi"/>
          <w:color w:val="222222"/>
          <w:sz w:val="22"/>
          <w:szCs w:val="22"/>
        </w:rPr>
        <w:t xml:space="preserve">, presentan </w:t>
      </w:r>
      <w:r w:rsidRPr="0036432A">
        <w:rPr>
          <w:rFonts w:asciiTheme="minorHAnsi" w:hAnsiTheme="minorHAnsi" w:cstheme="minorHAnsi"/>
          <w:color w:val="222222"/>
          <w:sz w:val="22"/>
          <w:szCs w:val="22"/>
        </w:rPr>
        <w:t>l</w:t>
      </w:r>
      <w:r w:rsidRPr="002B7E83">
        <w:rPr>
          <w:rFonts w:asciiTheme="minorHAnsi" w:hAnsiTheme="minorHAnsi" w:cstheme="minorHAnsi"/>
          <w:color w:val="222222"/>
          <w:sz w:val="22"/>
          <w:szCs w:val="22"/>
        </w:rPr>
        <w:t>os siguientes valores</w:t>
      </w:r>
      <w:r w:rsidRPr="0036432A">
        <w:rPr>
          <w:rFonts w:asciiTheme="minorHAnsi" w:hAnsiTheme="minorHAnsi" w:cstheme="minorHAnsi"/>
          <w:color w:val="222222"/>
          <w:sz w:val="22"/>
          <w:szCs w:val="22"/>
        </w:rPr>
        <w:t>:</w:t>
      </w:r>
    </w:p>
    <w:tbl>
      <w:tblPr>
        <w:tblW w:w="6493" w:type="dxa"/>
        <w:jc w:val="center"/>
        <w:tblCellMar>
          <w:left w:w="70" w:type="dxa"/>
          <w:right w:w="70" w:type="dxa"/>
        </w:tblCellMar>
        <w:tblLook w:val="04A0"/>
      </w:tblPr>
      <w:tblGrid>
        <w:gridCol w:w="849"/>
        <w:gridCol w:w="752"/>
        <w:gridCol w:w="752"/>
        <w:gridCol w:w="752"/>
        <w:gridCol w:w="340"/>
        <w:gridCol w:w="849"/>
        <w:gridCol w:w="733"/>
        <w:gridCol w:w="733"/>
        <w:gridCol w:w="733"/>
      </w:tblGrid>
      <w:tr w:rsidR="00460E8F" w:rsidRPr="0036432A" w:rsidTr="00F47E52">
        <w:trPr>
          <w:trHeight w:val="300"/>
          <w:jc w:val="center"/>
        </w:trPr>
        <w:tc>
          <w:tcPr>
            <w:tcW w:w="310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2B7E83">
              <w:rPr>
                <w:rFonts w:asciiTheme="minorHAnsi" w:hAnsiTheme="minorHAnsi" w:cstheme="minorHAnsi"/>
                <w:sz w:val="22"/>
                <w:szCs w:val="22"/>
                <w:lang w:val="es-ES"/>
              </w:rPr>
              <w:t xml:space="preserve">microorganismo A / </w:t>
            </w:r>
            <w:r w:rsidRPr="0036432A">
              <w:rPr>
                <w:rFonts w:asciiTheme="minorHAnsi" w:hAnsiTheme="minorHAnsi" w:cstheme="minorHAnsi"/>
                <w:sz w:val="22"/>
                <w:szCs w:val="22"/>
                <w:lang w:val="es-ES"/>
              </w:rPr>
              <w:t>g</w:t>
            </w:r>
          </w:p>
        </w:tc>
        <w:tc>
          <w:tcPr>
            <w:tcW w:w="340" w:type="dxa"/>
            <w:tcBorders>
              <w:top w:val="nil"/>
              <w:left w:val="nil"/>
              <w:bottom w:val="nil"/>
              <w:right w:val="nil"/>
            </w:tcBorders>
            <w:shd w:val="clear" w:color="auto" w:fill="auto"/>
            <w:noWrap/>
            <w:tcMar>
              <w:left w:w="28" w:type="dxa"/>
              <w:right w:w="28" w:type="dxa"/>
            </w:tcMar>
            <w:vAlign w:val="bottom"/>
            <w:hideMark/>
          </w:tcPr>
          <w:p w:rsidR="00460E8F" w:rsidRPr="0036432A" w:rsidRDefault="00460E8F" w:rsidP="00F47E52">
            <w:pPr>
              <w:spacing w:before="0"/>
              <w:ind w:firstLine="0"/>
              <w:jc w:val="left"/>
              <w:rPr>
                <w:rFonts w:asciiTheme="minorHAnsi" w:hAnsiTheme="minorHAnsi" w:cstheme="minorHAnsi"/>
                <w:sz w:val="22"/>
                <w:szCs w:val="22"/>
                <w:lang w:val="es-ES"/>
              </w:rPr>
            </w:pPr>
          </w:p>
        </w:tc>
        <w:tc>
          <w:tcPr>
            <w:tcW w:w="304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2B7E83">
              <w:rPr>
                <w:rFonts w:asciiTheme="minorHAnsi" w:hAnsiTheme="minorHAnsi" w:cstheme="minorHAnsi"/>
                <w:sz w:val="22"/>
                <w:szCs w:val="22"/>
                <w:lang w:val="es-ES"/>
              </w:rPr>
              <w:t>microorganismo B / g</w:t>
            </w:r>
          </w:p>
        </w:tc>
      </w:tr>
      <w:tr w:rsidR="00460E8F" w:rsidRPr="0036432A" w:rsidTr="00F47E52">
        <w:trPr>
          <w:trHeight w:val="300"/>
          <w:jc w:val="center"/>
        </w:trPr>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t (min)</w:t>
            </w:r>
          </w:p>
        </w:tc>
        <w:tc>
          <w:tcPr>
            <w:tcW w:w="752" w:type="dxa"/>
            <w:tcBorders>
              <w:top w:val="nil"/>
              <w:left w:val="nil"/>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 xml:space="preserve">70 </w:t>
            </w:r>
            <w:proofErr w:type="spellStart"/>
            <w:r w:rsidRPr="0036432A">
              <w:rPr>
                <w:rFonts w:asciiTheme="minorHAnsi" w:hAnsiTheme="minorHAnsi" w:cstheme="minorHAnsi"/>
                <w:sz w:val="22"/>
                <w:szCs w:val="22"/>
                <w:lang w:val="es-ES"/>
              </w:rPr>
              <w:t>ºC</w:t>
            </w:r>
            <w:proofErr w:type="spellEnd"/>
          </w:p>
        </w:tc>
        <w:tc>
          <w:tcPr>
            <w:tcW w:w="752" w:type="dxa"/>
            <w:tcBorders>
              <w:top w:val="nil"/>
              <w:left w:val="nil"/>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 xml:space="preserve">75 </w:t>
            </w:r>
            <w:proofErr w:type="spellStart"/>
            <w:r w:rsidRPr="0036432A">
              <w:rPr>
                <w:rFonts w:asciiTheme="minorHAnsi" w:hAnsiTheme="minorHAnsi" w:cstheme="minorHAnsi"/>
                <w:sz w:val="22"/>
                <w:szCs w:val="22"/>
                <w:lang w:val="es-ES"/>
              </w:rPr>
              <w:t>ºC</w:t>
            </w:r>
            <w:proofErr w:type="spellEnd"/>
          </w:p>
        </w:tc>
        <w:tc>
          <w:tcPr>
            <w:tcW w:w="752" w:type="dxa"/>
            <w:tcBorders>
              <w:top w:val="nil"/>
              <w:left w:val="nil"/>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 xml:space="preserve">80 </w:t>
            </w:r>
            <w:proofErr w:type="spellStart"/>
            <w:r w:rsidRPr="0036432A">
              <w:rPr>
                <w:rFonts w:asciiTheme="minorHAnsi" w:hAnsiTheme="minorHAnsi" w:cstheme="minorHAnsi"/>
                <w:sz w:val="22"/>
                <w:szCs w:val="22"/>
                <w:lang w:val="es-ES"/>
              </w:rPr>
              <w:t>ºC</w:t>
            </w:r>
            <w:proofErr w:type="spellEnd"/>
          </w:p>
        </w:tc>
        <w:tc>
          <w:tcPr>
            <w:tcW w:w="340" w:type="dxa"/>
            <w:tcBorders>
              <w:top w:val="nil"/>
              <w:left w:val="nil"/>
              <w:bottom w:val="nil"/>
              <w:right w:val="nil"/>
            </w:tcBorders>
            <w:shd w:val="clear" w:color="auto" w:fill="auto"/>
            <w:noWrap/>
            <w:tcMar>
              <w:left w:w="28" w:type="dxa"/>
              <w:right w:w="28" w:type="dxa"/>
            </w:tcMar>
            <w:vAlign w:val="bottom"/>
            <w:hideMark/>
          </w:tcPr>
          <w:p w:rsidR="00460E8F" w:rsidRPr="0036432A" w:rsidRDefault="00460E8F" w:rsidP="00F47E52">
            <w:pPr>
              <w:spacing w:before="0"/>
              <w:ind w:firstLine="0"/>
              <w:rPr>
                <w:rFonts w:asciiTheme="minorHAnsi" w:hAnsiTheme="minorHAnsi" w:cstheme="minorHAnsi"/>
                <w:sz w:val="22"/>
                <w:szCs w:val="22"/>
                <w:lang w:val="es-ES"/>
              </w:rPr>
            </w:pPr>
          </w:p>
        </w:tc>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t (min)</w:t>
            </w:r>
          </w:p>
        </w:tc>
        <w:tc>
          <w:tcPr>
            <w:tcW w:w="733" w:type="dxa"/>
            <w:tcBorders>
              <w:top w:val="nil"/>
              <w:left w:val="nil"/>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 xml:space="preserve">80 </w:t>
            </w:r>
            <w:proofErr w:type="spellStart"/>
            <w:r w:rsidRPr="0036432A">
              <w:rPr>
                <w:rFonts w:asciiTheme="minorHAnsi" w:hAnsiTheme="minorHAnsi" w:cstheme="minorHAnsi"/>
                <w:sz w:val="22"/>
                <w:szCs w:val="22"/>
                <w:lang w:val="es-ES"/>
              </w:rPr>
              <w:t>ºC</w:t>
            </w:r>
            <w:proofErr w:type="spellEnd"/>
          </w:p>
        </w:tc>
        <w:tc>
          <w:tcPr>
            <w:tcW w:w="733" w:type="dxa"/>
            <w:tcBorders>
              <w:top w:val="nil"/>
              <w:left w:val="nil"/>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 xml:space="preserve">85 </w:t>
            </w:r>
            <w:proofErr w:type="spellStart"/>
            <w:r w:rsidRPr="0036432A">
              <w:rPr>
                <w:rFonts w:asciiTheme="minorHAnsi" w:hAnsiTheme="minorHAnsi" w:cstheme="minorHAnsi"/>
                <w:sz w:val="22"/>
                <w:szCs w:val="22"/>
                <w:lang w:val="es-ES"/>
              </w:rPr>
              <w:t>ºC</w:t>
            </w:r>
            <w:proofErr w:type="spellEnd"/>
          </w:p>
        </w:tc>
        <w:tc>
          <w:tcPr>
            <w:tcW w:w="733" w:type="dxa"/>
            <w:tcBorders>
              <w:top w:val="nil"/>
              <w:left w:val="nil"/>
              <w:bottom w:val="single" w:sz="4" w:space="0" w:color="auto"/>
              <w:right w:val="single" w:sz="4" w:space="0" w:color="auto"/>
            </w:tcBorders>
            <w:shd w:val="clear" w:color="auto" w:fill="D6E3BC" w:themeFill="accent3" w:themeFillTint="66"/>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 xml:space="preserve">90 </w:t>
            </w:r>
            <w:proofErr w:type="spellStart"/>
            <w:r w:rsidRPr="0036432A">
              <w:rPr>
                <w:rFonts w:asciiTheme="minorHAnsi" w:hAnsiTheme="minorHAnsi" w:cstheme="minorHAnsi"/>
                <w:sz w:val="22"/>
                <w:szCs w:val="22"/>
                <w:lang w:val="es-ES"/>
              </w:rPr>
              <w:t>ºC</w:t>
            </w:r>
            <w:proofErr w:type="spellEnd"/>
          </w:p>
        </w:tc>
      </w:tr>
      <w:tr w:rsidR="00460E8F" w:rsidRPr="0036432A" w:rsidTr="00F47E52">
        <w:trPr>
          <w:trHeight w:val="300"/>
          <w:jc w:val="center"/>
        </w:trPr>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1.000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1.000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1.000</w:t>
            </w:r>
          </w:p>
        </w:tc>
        <w:tc>
          <w:tcPr>
            <w:tcW w:w="340" w:type="dxa"/>
            <w:tcBorders>
              <w:top w:val="nil"/>
              <w:left w:val="nil"/>
              <w:bottom w:val="nil"/>
              <w:right w:val="nil"/>
            </w:tcBorders>
            <w:shd w:val="clear" w:color="auto" w:fill="auto"/>
            <w:noWrap/>
            <w:tcMar>
              <w:left w:w="28" w:type="dxa"/>
              <w:right w:w="28" w:type="dxa"/>
            </w:tcMar>
            <w:vAlign w:val="bottom"/>
            <w:hideMark/>
          </w:tcPr>
          <w:p w:rsidR="00460E8F" w:rsidRPr="0036432A" w:rsidRDefault="00460E8F" w:rsidP="00F47E52">
            <w:pPr>
              <w:spacing w:before="0"/>
              <w:ind w:firstLine="0"/>
              <w:rPr>
                <w:rFonts w:asciiTheme="minorHAnsi" w:hAnsiTheme="minorHAnsi" w:cstheme="minorHAnsi"/>
                <w:sz w:val="22"/>
                <w:szCs w:val="22"/>
                <w:lang w:val="es-ES"/>
              </w:rPr>
            </w:pPr>
          </w:p>
        </w:tc>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500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500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500</w:t>
            </w:r>
          </w:p>
        </w:tc>
      </w:tr>
      <w:tr w:rsidR="00460E8F" w:rsidRPr="0036432A" w:rsidTr="00F47E52">
        <w:trPr>
          <w:trHeight w:val="300"/>
          <w:jc w:val="center"/>
        </w:trPr>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550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340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150</w:t>
            </w:r>
          </w:p>
        </w:tc>
        <w:tc>
          <w:tcPr>
            <w:tcW w:w="340" w:type="dxa"/>
            <w:tcBorders>
              <w:top w:val="nil"/>
              <w:left w:val="nil"/>
              <w:bottom w:val="nil"/>
              <w:right w:val="nil"/>
            </w:tcBorders>
            <w:shd w:val="clear" w:color="auto" w:fill="auto"/>
            <w:noWrap/>
            <w:tcMar>
              <w:left w:w="28" w:type="dxa"/>
              <w:right w:w="28" w:type="dxa"/>
            </w:tcMar>
            <w:vAlign w:val="bottom"/>
            <w:hideMark/>
          </w:tcPr>
          <w:p w:rsidR="00460E8F" w:rsidRPr="0036432A" w:rsidRDefault="00460E8F" w:rsidP="00F47E52">
            <w:pPr>
              <w:spacing w:before="0"/>
              <w:ind w:firstLine="0"/>
              <w:rPr>
                <w:rFonts w:asciiTheme="minorHAnsi" w:hAnsiTheme="minorHAnsi" w:cstheme="minorHAnsi"/>
                <w:sz w:val="22"/>
                <w:szCs w:val="22"/>
                <w:lang w:val="es-ES"/>
              </w:rPr>
            </w:pPr>
          </w:p>
        </w:tc>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240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160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80</w:t>
            </w:r>
          </w:p>
        </w:tc>
      </w:tr>
      <w:tr w:rsidR="00460E8F" w:rsidRPr="0036432A" w:rsidTr="00F47E52">
        <w:trPr>
          <w:trHeight w:val="300"/>
          <w:jc w:val="center"/>
        </w:trPr>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300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115</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20</w:t>
            </w:r>
          </w:p>
        </w:tc>
        <w:tc>
          <w:tcPr>
            <w:tcW w:w="340" w:type="dxa"/>
            <w:tcBorders>
              <w:top w:val="nil"/>
              <w:left w:val="nil"/>
              <w:bottom w:val="nil"/>
              <w:right w:val="nil"/>
            </w:tcBorders>
            <w:shd w:val="clear" w:color="auto" w:fill="auto"/>
            <w:noWrap/>
            <w:tcMar>
              <w:left w:w="28" w:type="dxa"/>
              <w:right w:w="28" w:type="dxa"/>
            </w:tcMar>
            <w:vAlign w:val="bottom"/>
            <w:hideMark/>
          </w:tcPr>
          <w:p w:rsidR="00460E8F" w:rsidRPr="0036432A" w:rsidRDefault="00460E8F" w:rsidP="00F47E52">
            <w:pPr>
              <w:spacing w:before="0"/>
              <w:ind w:firstLine="0"/>
              <w:rPr>
                <w:rFonts w:asciiTheme="minorHAnsi" w:hAnsiTheme="minorHAnsi" w:cstheme="minorHAnsi"/>
                <w:sz w:val="22"/>
                <w:szCs w:val="22"/>
                <w:lang w:val="es-ES"/>
              </w:rPr>
            </w:pPr>
          </w:p>
        </w:tc>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115</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50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13</w:t>
            </w:r>
          </w:p>
        </w:tc>
      </w:tr>
      <w:tr w:rsidR="00460E8F" w:rsidRPr="0036432A" w:rsidTr="00F47E52">
        <w:trPr>
          <w:trHeight w:val="300"/>
          <w:jc w:val="center"/>
        </w:trPr>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15</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160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40</w:t>
            </w:r>
          </w:p>
        </w:tc>
        <w:tc>
          <w:tcPr>
            <w:tcW w:w="75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3</w:t>
            </w:r>
          </w:p>
        </w:tc>
        <w:tc>
          <w:tcPr>
            <w:tcW w:w="340" w:type="dxa"/>
            <w:tcBorders>
              <w:top w:val="nil"/>
              <w:left w:val="nil"/>
              <w:bottom w:val="nil"/>
              <w:right w:val="nil"/>
            </w:tcBorders>
            <w:shd w:val="clear" w:color="auto" w:fill="auto"/>
            <w:noWrap/>
            <w:tcMar>
              <w:left w:w="28" w:type="dxa"/>
              <w:right w:w="28" w:type="dxa"/>
            </w:tcMar>
            <w:vAlign w:val="bottom"/>
            <w:hideMark/>
          </w:tcPr>
          <w:p w:rsidR="00460E8F" w:rsidRPr="0036432A" w:rsidRDefault="00460E8F" w:rsidP="00F47E52">
            <w:pPr>
              <w:spacing w:before="0"/>
              <w:ind w:firstLine="0"/>
              <w:rPr>
                <w:rFonts w:asciiTheme="minorHAnsi" w:hAnsiTheme="minorHAnsi" w:cstheme="minorHAnsi"/>
                <w:sz w:val="22"/>
                <w:szCs w:val="22"/>
                <w:lang w:val="es-ES"/>
              </w:rPr>
            </w:pPr>
          </w:p>
        </w:tc>
        <w:tc>
          <w:tcPr>
            <w:tcW w:w="8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15</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60</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15</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60E8F" w:rsidRPr="0036432A" w:rsidRDefault="00460E8F" w:rsidP="00F47E52">
            <w:pPr>
              <w:spacing w:before="0"/>
              <w:ind w:firstLine="0"/>
              <w:jc w:val="center"/>
              <w:rPr>
                <w:rFonts w:asciiTheme="minorHAnsi" w:hAnsiTheme="minorHAnsi" w:cstheme="minorHAnsi"/>
                <w:sz w:val="22"/>
                <w:szCs w:val="22"/>
                <w:lang w:val="es-ES"/>
              </w:rPr>
            </w:pPr>
            <w:r w:rsidRPr="0036432A">
              <w:rPr>
                <w:rFonts w:asciiTheme="minorHAnsi" w:hAnsiTheme="minorHAnsi" w:cstheme="minorHAnsi"/>
                <w:sz w:val="22"/>
                <w:szCs w:val="22"/>
                <w:lang w:val="es-ES"/>
              </w:rPr>
              <w:t>2</w:t>
            </w:r>
          </w:p>
        </w:tc>
      </w:tr>
    </w:tbl>
    <w:p w:rsidR="00747416" w:rsidRPr="002B7E83" w:rsidRDefault="00016A16" w:rsidP="00CD6042">
      <w:pPr>
        <w:pStyle w:val="Textoindependiente"/>
        <w:numPr>
          <w:ilvl w:val="0"/>
          <w:numId w:val="13"/>
        </w:numPr>
        <w:tabs>
          <w:tab w:val="clear" w:pos="720"/>
          <w:tab w:val="num" w:pos="993"/>
        </w:tabs>
        <w:ind w:left="993" w:hanging="284"/>
        <w:rPr>
          <w:rFonts w:asciiTheme="minorHAnsi" w:hAnsiTheme="minorHAnsi" w:cstheme="minorHAnsi"/>
          <w:color w:val="222222"/>
          <w:sz w:val="22"/>
          <w:szCs w:val="22"/>
        </w:rPr>
      </w:pPr>
      <w:r w:rsidRPr="002B7E83">
        <w:rPr>
          <w:rFonts w:asciiTheme="minorHAnsi" w:hAnsiTheme="minorHAnsi" w:cstheme="minorHAnsi"/>
          <w:color w:val="222222"/>
          <w:sz w:val="22"/>
          <w:szCs w:val="22"/>
        </w:rPr>
        <w:t xml:space="preserve">el caldo </w:t>
      </w:r>
      <w:r w:rsidR="000B70ED" w:rsidRPr="002B7E83">
        <w:rPr>
          <w:rFonts w:asciiTheme="minorHAnsi" w:hAnsiTheme="minorHAnsi" w:cstheme="minorHAnsi"/>
          <w:color w:val="222222"/>
          <w:sz w:val="22"/>
          <w:szCs w:val="22"/>
        </w:rPr>
        <w:t>podría consumirse cuando su temperatura disminuy</w:t>
      </w:r>
      <w:r w:rsidR="009832F8">
        <w:rPr>
          <w:rFonts w:asciiTheme="minorHAnsi" w:hAnsiTheme="minorHAnsi" w:cstheme="minorHAnsi"/>
          <w:color w:val="222222"/>
          <w:sz w:val="22"/>
          <w:szCs w:val="22"/>
        </w:rPr>
        <w:t>e</w:t>
      </w:r>
      <w:r w:rsidR="000B70ED" w:rsidRPr="002B7E83">
        <w:rPr>
          <w:rFonts w:asciiTheme="minorHAnsi" w:hAnsiTheme="minorHAnsi" w:cstheme="minorHAnsi"/>
          <w:color w:val="222222"/>
          <w:sz w:val="22"/>
          <w:szCs w:val="22"/>
        </w:rPr>
        <w:t xml:space="preserve"> naturalmente al menos hasta 70 </w:t>
      </w:r>
      <w:proofErr w:type="spellStart"/>
      <w:r w:rsidR="000B70ED" w:rsidRPr="002B7E83">
        <w:rPr>
          <w:rFonts w:asciiTheme="minorHAnsi" w:hAnsiTheme="minorHAnsi" w:cstheme="minorHAnsi"/>
          <w:color w:val="222222"/>
          <w:sz w:val="22"/>
          <w:szCs w:val="22"/>
        </w:rPr>
        <w:t>ºC</w:t>
      </w:r>
      <w:proofErr w:type="spellEnd"/>
      <w:r w:rsidR="00CD6042">
        <w:rPr>
          <w:rFonts w:asciiTheme="minorHAnsi" w:hAnsiTheme="minorHAnsi" w:cstheme="minorHAnsi"/>
          <w:color w:val="222222"/>
          <w:sz w:val="22"/>
          <w:szCs w:val="22"/>
        </w:rPr>
        <w:t>;</w:t>
      </w:r>
    </w:p>
    <w:p w:rsidR="0036432A" w:rsidRPr="0036432A" w:rsidRDefault="00A83CF8" w:rsidP="00CD6042">
      <w:pPr>
        <w:pStyle w:val="Textoindependiente"/>
        <w:numPr>
          <w:ilvl w:val="0"/>
          <w:numId w:val="13"/>
        </w:numPr>
        <w:tabs>
          <w:tab w:val="clear" w:pos="720"/>
          <w:tab w:val="num" w:pos="993"/>
        </w:tabs>
        <w:ind w:left="993" w:hanging="284"/>
        <w:rPr>
          <w:rFonts w:asciiTheme="minorHAnsi" w:hAnsiTheme="minorHAnsi" w:cstheme="minorHAnsi"/>
          <w:color w:val="222222"/>
          <w:sz w:val="22"/>
          <w:szCs w:val="22"/>
        </w:rPr>
      </w:pPr>
      <w:r>
        <w:rPr>
          <w:rFonts w:asciiTheme="minorHAnsi" w:hAnsiTheme="minorHAnsi" w:cstheme="minorHAnsi"/>
          <w:color w:val="222222"/>
          <w:sz w:val="22"/>
          <w:szCs w:val="22"/>
        </w:rPr>
        <w:t>una</w:t>
      </w:r>
      <w:r w:rsidR="0036432A" w:rsidRPr="0036432A">
        <w:rPr>
          <w:rFonts w:asciiTheme="minorHAnsi" w:hAnsiTheme="minorHAnsi" w:cstheme="minorHAnsi"/>
          <w:color w:val="222222"/>
          <w:sz w:val="22"/>
          <w:szCs w:val="22"/>
        </w:rPr>
        <w:t xml:space="preserve"> </w:t>
      </w:r>
      <w:proofErr w:type="spellStart"/>
      <w:r w:rsidR="0036432A" w:rsidRPr="0036432A">
        <w:rPr>
          <w:rFonts w:asciiTheme="minorHAnsi" w:hAnsiTheme="minorHAnsi" w:cstheme="minorHAnsi"/>
          <w:color w:val="222222"/>
          <w:sz w:val="22"/>
          <w:szCs w:val="22"/>
        </w:rPr>
        <w:t>taza</w:t>
      </w:r>
      <w:proofErr w:type="spellEnd"/>
      <w:r w:rsidR="0036432A" w:rsidRPr="0036432A">
        <w:rPr>
          <w:rFonts w:asciiTheme="minorHAnsi" w:hAnsiTheme="minorHAnsi" w:cstheme="minorHAnsi"/>
          <w:color w:val="222222"/>
          <w:sz w:val="22"/>
          <w:szCs w:val="22"/>
        </w:rPr>
        <w:t xml:space="preserve"> </w:t>
      </w:r>
      <w:r w:rsidR="0036432A" w:rsidRPr="002B7E83">
        <w:rPr>
          <w:rFonts w:asciiTheme="minorHAnsi" w:hAnsiTheme="minorHAnsi" w:cstheme="minorHAnsi"/>
          <w:color w:val="222222"/>
          <w:sz w:val="22"/>
          <w:szCs w:val="22"/>
        </w:rPr>
        <w:t xml:space="preserve">promedio </w:t>
      </w:r>
      <w:r w:rsidR="0036432A" w:rsidRPr="0036432A">
        <w:rPr>
          <w:rFonts w:asciiTheme="minorHAnsi" w:hAnsiTheme="minorHAnsi" w:cstheme="minorHAnsi"/>
          <w:color w:val="222222"/>
          <w:sz w:val="22"/>
          <w:szCs w:val="22"/>
        </w:rPr>
        <w:t>tiene un diámetro de 8 cm y un alto de 10 cm, y sus superficies calientes expuestas disipan calor con un coeficiente de transferencia global de 50 W/(</w:t>
      </w:r>
      <w:proofErr w:type="spellStart"/>
      <w:r w:rsidR="0036432A" w:rsidRPr="0036432A">
        <w:rPr>
          <w:rFonts w:asciiTheme="minorHAnsi" w:hAnsiTheme="minorHAnsi" w:cstheme="minorHAnsi"/>
          <w:color w:val="222222"/>
          <w:sz w:val="22"/>
          <w:szCs w:val="22"/>
        </w:rPr>
        <w:t>m</w:t>
      </w:r>
      <w:r w:rsidR="0036432A" w:rsidRPr="0036432A">
        <w:rPr>
          <w:rFonts w:asciiTheme="minorHAnsi" w:hAnsiTheme="minorHAnsi" w:cstheme="minorHAnsi"/>
          <w:color w:val="222222"/>
          <w:sz w:val="22"/>
          <w:szCs w:val="22"/>
          <w:vertAlign w:val="superscript"/>
        </w:rPr>
        <w:t>2</w:t>
      </w:r>
      <w:r w:rsidR="0036432A" w:rsidRPr="0036432A">
        <w:rPr>
          <w:rFonts w:asciiTheme="minorHAnsi" w:hAnsiTheme="minorHAnsi" w:cstheme="minorHAnsi"/>
          <w:color w:val="222222"/>
          <w:sz w:val="22"/>
          <w:szCs w:val="22"/>
        </w:rPr>
        <w:t>.K</w:t>
      </w:r>
      <w:proofErr w:type="spellEnd"/>
      <w:r w:rsidR="0036432A" w:rsidRPr="0036432A">
        <w:rPr>
          <w:rFonts w:asciiTheme="minorHAnsi" w:hAnsiTheme="minorHAnsi" w:cstheme="minorHAnsi"/>
          <w:color w:val="222222"/>
          <w:sz w:val="22"/>
          <w:szCs w:val="22"/>
        </w:rPr>
        <w:t>);</w:t>
      </w:r>
    </w:p>
    <w:p w:rsidR="0036432A" w:rsidRPr="002B7E83" w:rsidRDefault="0036432A" w:rsidP="00CD6042">
      <w:pPr>
        <w:pStyle w:val="Textoindependiente"/>
        <w:numPr>
          <w:ilvl w:val="0"/>
          <w:numId w:val="13"/>
        </w:numPr>
        <w:tabs>
          <w:tab w:val="clear" w:pos="720"/>
          <w:tab w:val="num" w:pos="993"/>
        </w:tabs>
        <w:ind w:left="993" w:hanging="284"/>
        <w:rPr>
          <w:rFonts w:asciiTheme="minorHAnsi" w:hAnsiTheme="minorHAnsi" w:cstheme="minorHAnsi"/>
          <w:color w:val="222222"/>
          <w:sz w:val="22"/>
          <w:szCs w:val="22"/>
        </w:rPr>
      </w:pPr>
      <w:r w:rsidRPr="002B7E83">
        <w:rPr>
          <w:rFonts w:asciiTheme="minorHAnsi" w:hAnsiTheme="minorHAnsi" w:cstheme="minorHAnsi"/>
          <w:color w:val="222222"/>
          <w:sz w:val="22"/>
          <w:szCs w:val="22"/>
        </w:rPr>
        <w:t>los saborizantes pueden considerarse estériles</w:t>
      </w:r>
      <w:r w:rsidR="00E4203F" w:rsidRPr="002B7E83">
        <w:rPr>
          <w:rFonts w:asciiTheme="minorHAnsi" w:hAnsiTheme="minorHAnsi" w:cstheme="minorHAnsi"/>
          <w:color w:val="222222"/>
          <w:sz w:val="22"/>
          <w:szCs w:val="22"/>
        </w:rPr>
        <w:t>, mientras que l</w:t>
      </w:r>
      <w:r w:rsidRPr="002B7E83">
        <w:rPr>
          <w:rFonts w:asciiTheme="minorHAnsi" w:hAnsiTheme="minorHAnsi" w:cstheme="minorHAnsi"/>
          <w:color w:val="222222"/>
          <w:sz w:val="22"/>
          <w:szCs w:val="22"/>
        </w:rPr>
        <w:t xml:space="preserve">os almidones modificados poseen una concentración de </w:t>
      </w:r>
      <w:r w:rsidR="00460E8F">
        <w:rPr>
          <w:rFonts w:asciiTheme="minorHAnsi" w:hAnsiTheme="minorHAnsi" w:cstheme="minorHAnsi"/>
          <w:color w:val="222222"/>
          <w:sz w:val="22"/>
          <w:szCs w:val="22"/>
        </w:rPr>
        <w:t xml:space="preserve">100 </w:t>
      </w:r>
      <w:r w:rsidRPr="002B7E83">
        <w:rPr>
          <w:rFonts w:asciiTheme="minorHAnsi" w:hAnsiTheme="minorHAnsi" w:cstheme="minorHAnsi"/>
          <w:color w:val="222222"/>
          <w:sz w:val="22"/>
          <w:szCs w:val="22"/>
        </w:rPr>
        <w:t xml:space="preserve">microorganismos </w:t>
      </w:r>
      <w:r w:rsidR="00460E8F">
        <w:rPr>
          <w:rFonts w:asciiTheme="minorHAnsi" w:hAnsiTheme="minorHAnsi" w:cstheme="minorHAnsi"/>
          <w:color w:val="222222"/>
          <w:sz w:val="22"/>
          <w:szCs w:val="22"/>
        </w:rPr>
        <w:t>A</w:t>
      </w:r>
      <w:r w:rsidR="00E4203F" w:rsidRPr="002B7E83">
        <w:rPr>
          <w:rFonts w:asciiTheme="minorHAnsi" w:hAnsiTheme="minorHAnsi" w:cstheme="minorHAnsi"/>
          <w:color w:val="222222"/>
          <w:sz w:val="22"/>
          <w:szCs w:val="22"/>
        </w:rPr>
        <w:t xml:space="preserve">/g y 25 </w:t>
      </w:r>
      <w:r w:rsidR="00460E8F">
        <w:rPr>
          <w:rFonts w:asciiTheme="minorHAnsi" w:hAnsiTheme="minorHAnsi" w:cstheme="minorHAnsi"/>
          <w:color w:val="222222"/>
          <w:sz w:val="22"/>
          <w:szCs w:val="22"/>
        </w:rPr>
        <w:t xml:space="preserve">microorganismos </w:t>
      </w:r>
      <w:r w:rsidR="00E4203F" w:rsidRPr="002B7E83">
        <w:rPr>
          <w:rFonts w:asciiTheme="minorHAnsi" w:hAnsiTheme="minorHAnsi" w:cstheme="minorHAnsi"/>
          <w:color w:val="222222"/>
          <w:sz w:val="22"/>
          <w:szCs w:val="22"/>
        </w:rPr>
        <w:t>B</w:t>
      </w:r>
      <w:r w:rsidR="00460E8F" w:rsidRPr="002B7E83">
        <w:rPr>
          <w:rFonts w:asciiTheme="minorHAnsi" w:hAnsiTheme="minorHAnsi" w:cstheme="minorHAnsi"/>
          <w:color w:val="222222"/>
          <w:sz w:val="22"/>
          <w:szCs w:val="22"/>
        </w:rPr>
        <w:t>/g</w:t>
      </w:r>
      <w:r w:rsidR="00E4203F" w:rsidRPr="002B7E83">
        <w:rPr>
          <w:rFonts w:asciiTheme="minorHAnsi" w:hAnsiTheme="minorHAnsi" w:cstheme="minorHAnsi"/>
          <w:color w:val="222222"/>
          <w:sz w:val="22"/>
          <w:szCs w:val="22"/>
        </w:rPr>
        <w:t>.</w:t>
      </w:r>
    </w:p>
    <w:p w:rsidR="00E00244" w:rsidRDefault="00E00244" w:rsidP="00E00244">
      <w:pPr>
        <w:shd w:val="clear" w:color="auto" w:fill="FFFFFF"/>
        <w:spacing w:line="282" w:lineRule="atLeast"/>
        <w:rPr>
          <w:rFonts w:asciiTheme="minorHAnsi" w:hAnsiTheme="minorHAnsi" w:cstheme="minorHAnsi"/>
          <w:color w:val="222222"/>
          <w:sz w:val="22"/>
          <w:szCs w:val="22"/>
          <w:lang w:val="es-ES"/>
        </w:rPr>
      </w:pPr>
    </w:p>
    <w:p w:rsidR="00E00244" w:rsidRDefault="00E00244" w:rsidP="00E00244">
      <w:pPr>
        <w:shd w:val="clear" w:color="auto" w:fill="FFFFFF"/>
        <w:spacing w:line="282" w:lineRule="atLeast"/>
        <w:rPr>
          <w:rFonts w:asciiTheme="minorHAnsi" w:hAnsiTheme="minorHAnsi" w:cstheme="minorHAnsi"/>
          <w:color w:val="222222"/>
          <w:sz w:val="22"/>
          <w:szCs w:val="22"/>
          <w:lang w:val="es-ES"/>
        </w:rPr>
      </w:pPr>
    </w:p>
    <w:p w:rsidR="00E00244" w:rsidRDefault="00E00244" w:rsidP="00BB0AAF">
      <w:pPr>
        <w:shd w:val="clear" w:color="auto" w:fill="FFFFFF"/>
        <w:spacing w:line="282" w:lineRule="atLeast"/>
        <w:ind w:firstLine="0"/>
        <w:rPr>
          <w:rFonts w:asciiTheme="minorHAnsi" w:hAnsiTheme="minorHAnsi" w:cstheme="minorHAnsi"/>
          <w:color w:val="222222"/>
          <w:sz w:val="22"/>
          <w:szCs w:val="22"/>
          <w:lang w:val="es-ES"/>
        </w:rPr>
      </w:pPr>
    </w:p>
    <w:sectPr w:rsidR="00E00244" w:rsidSect="00A83CF8">
      <w:headerReference w:type="default" r:id="rId7"/>
      <w:pgSz w:w="11907" w:h="16840" w:code="9"/>
      <w:pgMar w:top="1702" w:right="992"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4E" w:rsidRDefault="009D504E">
      <w:r>
        <w:separator/>
      </w:r>
    </w:p>
  </w:endnote>
  <w:endnote w:type="continuationSeparator" w:id="0">
    <w:p w:rsidR="009D504E" w:rsidRDefault="009D5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4E" w:rsidRDefault="009D504E">
      <w:r>
        <w:separator/>
      </w:r>
    </w:p>
  </w:footnote>
  <w:footnote w:type="continuationSeparator" w:id="0">
    <w:p w:rsidR="009D504E" w:rsidRDefault="009D5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85" w:rsidRDefault="00017285">
    <w:pPr>
      <w:pStyle w:val="Encabezado"/>
      <w:pBdr>
        <w:bottom w:val="single" w:sz="4" w:space="1" w:color="auto"/>
      </w:pBdr>
      <w:tabs>
        <w:tab w:val="clear" w:pos="4419"/>
        <w:tab w:val="clear" w:pos="8838"/>
      </w:tabs>
      <w:spacing w:before="0"/>
      <w:ind w:firstLine="0"/>
      <w:jc w:val="left"/>
      <w:rPr>
        <w:sz w:val="22"/>
      </w:rPr>
    </w:pPr>
    <w:r>
      <w:rPr>
        <w:b/>
        <w:bCs/>
        <w:sz w:val="22"/>
      </w:rPr>
      <w:t>Tecnología de Alimentos</w:t>
    </w:r>
    <w:r>
      <w:rPr>
        <w:sz w:val="22"/>
      </w:rPr>
      <w:t xml:space="preserve"> </w:t>
    </w:r>
  </w:p>
  <w:p w:rsidR="00017285" w:rsidRDefault="00017285">
    <w:pPr>
      <w:pStyle w:val="Encabezado"/>
      <w:pBdr>
        <w:bottom w:val="single" w:sz="4" w:space="1" w:color="auto"/>
      </w:pBdr>
      <w:tabs>
        <w:tab w:val="clear" w:pos="4419"/>
        <w:tab w:val="clear" w:pos="8838"/>
      </w:tabs>
      <w:spacing w:before="0"/>
      <w:ind w:firstLine="0"/>
      <w:jc w:val="left"/>
      <w:rPr>
        <w:sz w:val="22"/>
      </w:rPr>
    </w:pPr>
    <w:r>
      <w:rPr>
        <w:sz w:val="22"/>
      </w:rPr>
      <w:t xml:space="preserve"> F.C.E.F. y </w:t>
    </w:r>
    <w:proofErr w:type="spellStart"/>
    <w:r>
      <w:rPr>
        <w:sz w:val="22"/>
      </w:rPr>
      <w:t>Nat</w:t>
    </w:r>
    <w:proofErr w:type="spellEnd"/>
    <w:r>
      <w:rPr>
        <w:sz w:val="22"/>
      </w:rPr>
      <w:t>. – U.N.C.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7FF"/>
    <w:multiLevelType w:val="hybridMultilevel"/>
    <w:tmpl w:val="9412E0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974730"/>
    <w:multiLevelType w:val="hybridMultilevel"/>
    <w:tmpl w:val="76B43B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EE5F57"/>
    <w:multiLevelType w:val="hybridMultilevel"/>
    <w:tmpl w:val="9E909F34"/>
    <w:lvl w:ilvl="0" w:tplc="31B450DC">
      <w:start w:val="1"/>
      <w:numFmt w:val="bullet"/>
      <w:lvlText w:val=""/>
      <w:lvlJc w:val="left"/>
      <w:pPr>
        <w:tabs>
          <w:tab w:val="num" w:pos="1778"/>
        </w:tabs>
        <w:ind w:left="964" w:firstLine="454"/>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3">
    <w:nsid w:val="0FF25DA3"/>
    <w:multiLevelType w:val="multilevel"/>
    <w:tmpl w:val="393C3254"/>
    <w:lvl w:ilvl="0">
      <w:start w:val="1"/>
      <w:numFmt w:val="decimal"/>
      <w:lvlText w:val="%1."/>
      <w:lvlJc w:val="left"/>
      <w:pPr>
        <w:tabs>
          <w:tab w:val="num" w:pos="360"/>
        </w:tabs>
        <w:ind w:left="360" w:hanging="360"/>
      </w:pPr>
    </w:lvl>
    <w:lvl w:ilvl="1">
      <w:start w:val="1"/>
      <w:numFmt w:val="lowerLetter"/>
      <w:lvlText w:val="%2 )"/>
      <w:lvlJc w:val="left"/>
      <w:pPr>
        <w:tabs>
          <w:tab w:val="num" w:pos="360"/>
        </w:tabs>
        <w:ind w:left="360" w:hanging="360"/>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06F2371"/>
    <w:multiLevelType w:val="hybridMultilevel"/>
    <w:tmpl w:val="9C1EAE46"/>
    <w:lvl w:ilvl="0" w:tplc="9B244E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747F46"/>
    <w:multiLevelType w:val="hybridMultilevel"/>
    <w:tmpl w:val="DDF8EC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AC11C58"/>
    <w:multiLevelType w:val="hybridMultilevel"/>
    <w:tmpl w:val="2C4E1DC2"/>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75D5D"/>
    <w:multiLevelType w:val="hybridMultilevel"/>
    <w:tmpl w:val="9412E0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BA3FEE"/>
    <w:multiLevelType w:val="hybridMultilevel"/>
    <w:tmpl w:val="82BE38F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2C8432F"/>
    <w:multiLevelType w:val="hybridMultilevel"/>
    <w:tmpl w:val="49F8F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5E1D08"/>
    <w:multiLevelType w:val="hybridMultilevel"/>
    <w:tmpl w:val="49F8F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7A96768"/>
    <w:multiLevelType w:val="hybridMultilevel"/>
    <w:tmpl w:val="960026BC"/>
    <w:lvl w:ilvl="0" w:tplc="497CB28E">
      <w:start w:val="1"/>
      <w:numFmt w:val="lowerLetter"/>
      <w:lvlText w:val="%1)"/>
      <w:lvlJc w:val="left"/>
      <w:pPr>
        <w:tabs>
          <w:tab w:val="num" w:pos="2021"/>
        </w:tabs>
        <w:ind w:left="2021" w:hanging="117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2">
    <w:nsid w:val="525B3672"/>
    <w:multiLevelType w:val="hybridMultilevel"/>
    <w:tmpl w:val="098EED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4EB7571"/>
    <w:multiLevelType w:val="hybridMultilevel"/>
    <w:tmpl w:val="41A4BB18"/>
    <w:lvl w:ilvl="0" w:tplc="9A94A3B0">
      <w:start w:val="1"/>
      <w:numFmt w:val="decimal"/>
      <w:lvlText w:val="%1)"/>
      <w:lvlJc w:val="left"/>
      <w:pPr>
        <w:tabs>
          <w:tab w:val="num" w:pos="2036"/>
        </w:tabs>
        <w:ind w:left="2036" w:hanging="1185"/>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num w:numId="1">
    <w:abstractNumId w:val="11"/>
  </w:num>
  <w:num w:numId="2">
    <w:abstractNumId w:val="13"/>
  </w:num>
  <w:num w:numId="3">
    <w:abstractNumId w:val="3"/>
  </w:num>
  <w:num w:numId="4">
    <w:abstractNumId w:val="2"/>
  </w:num>
  <w:num w:numId="5">
    <w:abstractNumId w:val="12"/>
  </w:num>
  <w:num w:numId="6">
    <w:abstractNumId w:val="0"/>
  </w:num>
  <w:num w:numId="7">
    <w:abstractNumId w:val="8"/>
  </w:num>
  <w:num w:numId="8">
    <w:abstractNumId w:val="1"/>
  </w:num>
  <w:num w:numId="9">
    <w:abstractNumId w:val="4"/>
  </w:num>
  <w:num w:numId="10">
    <w:abstractNumId w:val="7"/>
  </w:num>
  <w:num w:numId="11">
    <w:abstractNumId w:val="5"/>
  </w:num>
  <w:num w:numId="12">
    <w:abstractNumId w:val="10"/>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57"/>
  <w:drawingGridVerticalSpacing w:val="57"/>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rsids>
    <w:rsidRoot w:val="00521C20"/>
    <w:rsid w:val="00016A16"/>
    <w:rsid w:val="00017285"/>
    <w:rsid w:val="0002211A"/>
    <w:rsid w:val="00035C25"/>
    <w:rsid w:val="000807CC"/>
    <w:rsid w:val="00084FCD"/>
    <w:rsid w:val="0008666E"/>
    <w:rsid w:val="000A338D"/>
    <w:rsid w:val="000B70ED"/>
    <w:rsid w:val="000D3390"/>
    <w:rsid w:val="00120304"/>
    <w:rsid w:val="001526BA"/>
    <w:rsid w:val="00157BD0"/>
    <w:rsid w:val="00193036"/>
    <w:rsid w:val="001C253F"/>
    <w:rsid w:val="0020251B"/>
    <w:rsid w:val="002155D4"/>
    <w:rsid w:val="00256EE9"/>
    <w:rsid w:val="002B7E83"/>
    <w:rsid w:val="002E206F"/>
    <w:rsid w:val="002F51BE"/>
    <w:rsid w:val="002F72E1"/>
    <w:rsid w:val="00307EDC"/>
    <w:rsid w:val="003464A7"/>
    <w:rsid w:val="00350531"/>
    <w:rsid w:val="0036432A"/>
    <w:rsid w:val="0039546A"/>
    <w:rsid w:val="003F7396"/>
    <w:rsid w:val="00434F53"/>
    <w:rsid w:val="004423D0"/>
    <w:rsid w:val="00460E8F"/>
    <w:rsid w:val="0046192A"/>
    <w:rsid w:val="0049084F"/>
    <w:rsid w:val="004A273F"/>
    <w:rsid w:val="004D0478"/>
    <w:rsid w:val="004F6DDB"/>
    <w:rsid w:val="00521C20"/>
    <w:rsid w:val="00523DF8"/>
    <w:rsid w:val="00566943"/>
    <w:rsid w:val="00591834"/>
    <w:rsid w:val="005E1377"/>
    <w:rsid w:val="005E75A5"/>
    <w:rsid w:val="0064686F"/>
    <w:rsid w:val="00646977"/>
    <w:rsid w:val="0066683B"/>
    <w:rsid w:val="00672520"/>
    <w:rsid w:val="00673E4A"/>
    <w:rsid w:val="00677BC2"/>
    <w:rsid w:val="00685D1D"/>
    <w:rsid w:val="006A1C7D"/>
    <w:rsid w:val="006D331E"/>
    <w:rsid w:val="006F4979"/>
    <w:rsid w:val="00700417"/>
    <w:rsid w:val="0072657A"/>
    <w:rsid w:val="0073644B"/>
    <w:rsid w:val="00747416"/>
    <w:rsid w:val="00757223"/>
    <w:rsid w:val="00776507"/>
    <w:rsid w:val="007B097E"/>
    <w:rsid w:val="007E2CE7"/>
    <w:rsid w:val="00800756"/>
    <w:rsid w:val="00827F6D"/>
    <w:rsid w:val="0087366C"/>
    <w:rsid w:val="0089232F"/>
    <w:rsid w:val="008C3DBA"/>
    <w:rsid w:val="008E6D6A"/>
    <w:rsid w:val="00906D0F"/>
    <w:rsid w:val="009832F8"/>
    <w:rsid w:val="009B03C6"/>
    <w:rsid w:val="009C324F"/>
    <w:rsid w:val="009D504E"/>
    <w:rsid w:val="00A15EB2"/>
    <w:rsid w:val="00A20009"/>
    <w:rsid w:val="00A4054F"/>
    <w:rsid w:val="00A83CF8"/>
    <w:rsid w:val="00AA5B26"/>
    <w:rsid w:val="00AC0513"/>
    <w:rsid w:val="00AE7E4D"/>
    <w:rsid w:val="00B35AA6"/>
    <w:rsid w:val="00B600FC"/>
    <w:rsid w:val="00B80EB1"/>
    <w:rsid w:val="00BA5A5B"/>
    <w:rsid w:val="00BB0AAF"/>
    <w:rsid w:val="00BF0415"/>
    <w:rsid w:val="00BF5425"/>
    <w:rsid w:val="00C04071"/>
    <w:rsid w:val="00C30D81"/>
    <w:rsid w:val="00C71CC8"/>
    <w:rsid w:val="00C91D7B"/>
    <w:rsid w:val="00C94294"/>
    <w:rsid w:val="00CD6042"/>
    <w:rsid w:val="00CF527B"/>
    <w:rsid w:val="00D52C2B"/>
    <w:rsid w:val="00D541F6"/>
    <w:rsid w:val="00D82CE4"/>
    <w:rsid w:val="00DC46D1"/>
    <w:rsid w:val="00DC7F1D"/>
    <w:rsid w:val="00DE721E"/>
    <w:rsid w:val="00DF6DEB"/>
    <w:rsid w:val="00E00244"/>
    <w:rsid w:val="00E13C67"/>
    <w:rsid w:val="00E20051"/>
    <w:rsid w:val="00E4203F"/>
    <w:rsid w:val="00E96A32"/>
    <w:rsid w:val="00EA1295"/>
    <w:rsid w:val="00ED79D6"/>
    <w:rsid w:val="00F42DAC"/>
    <w:rsid w:val="00F466E0"/>
    <w:rsid w:val="00FC12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6E0"/>
    <w:pPr>
      <w:spacing w:before="120"/>
      <w:ind w:firstLine="851"/>
      <w:jc w:val="both"/>
    </w:pPr>
    <w:rPr>
      <w:rFonts w:ascii="Arial" w:hAnsi="Arial"/>
      <w:sz w:val="24"/>
      <w:szCs w:val="24"/>
      <w:lang w:val="es-ES_tradnl"/>
    </w:rPr>
  </w:style>
  <w:style w:type="paragraph" w:styleId="Ttulo1">
    <w:name w:val="heading 1"/>
    <w:basedOn w:val="Normal"/>
    <w:next w:val="Normal"/>
    <w:qFormat/>
    <w:rsid w:val="00F466E0"/>
    <w:pPr>
      <w:keepNext/>
      <w:spacing w:before="240" w:after="60"/>
      <w:outlineLvl w:val="0"/>
    </w:pPr>
    <w:rPr>
      <w:rFonts w:cs="Arial"/>
      <w:b/>
      <w:bCs/>
      <w:kern w:val="32"/>
      <w:sz w:val="32"/>
      <w:szCs w:val="32"/>
    </w:rPr>
  </w:style>
  <w:style w:type="paragraph" w:styleId="Ttulo2">
    <w:name w:val="heading 2"/>
    <w:basedOn w:val="Normal"/>
    <w:next w:val="Normal"/>
    <w:qFormat/>
    <w:rsid w:val="00F466E0"/>
    <w:pPr>
      <w:keepNext/>
      <w:spacing w:before="240" w:after="60"/>
      <w:outlineLvl w:val="1"/>
    </w:pPr>
    <w:rPr>
      <w:rFonts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466E0"/>
    <w:pPr>
      <w:tabs>
        <w:tab w:val="center" w:pos="4419"/>
        <w:tab w:val="right" w:pos="8838"/>
      </w:tabs>
    </w:pPr>
  </w:style>
  <w:style w:type="paragraph" w:styleId="Piedepgina">
    <w:name w:val="footer"/>
    <w:basedOn w:val="Normal"/>
    <w:rsid w:val="00F466E0"/>
    <w:pPr>
      <w:tabs>
        <w:tab w:val="center" w:pos="4419"/>
        <w:tab w:val="right" w:pos="8838"/>
      </w:tabs>
    </w:pPr>
  </w:style>
  <w:style w:type="paragraph" w:styleId="Textoindependiente">
    <w:name w:val="Body Text"/>
    <w:basedOn w:val="Normal"/>
    <w:rsid w:val="00F466E0"/>
    <w:pPr>
      <w:ind w:firstLine="0"/>
    </w:pPr>
    <w:rPr>
      <w:lang w:val="es-ES"/>
    </w:rPr>
  </w:style>
  <w:style w:type="character" w:customStyle="1" w:styleId="hgkelc">
    <w:name w:val="hgkelc"/>
    <w:basedOn w:val="Fuentedeprrafopredeter"/>
    <w:rsid w:val="0049084F"/>
  </w:style>
  <w:style w:type="character" w:customStyle="1" w:styleId="grkhzd">
    <w:name w:val="grkhzd"/>
    <w:basedOn w:val="Fuentedeprrafopredeter"/>
    <w:rsid w:val="0049084F"/>
  </w:style>
  <w:style w:type="character" w:customStyle="1" w:styleId="eq0j8">
    <w:name w:val="eq0j8"/>
    <w:basedOn w:val="Fuentedeprrafopredeter"/>
    <w:rsid w:val="0049084F"/>
  </w:style>
  <w:style w:type="paragraph" w:styleId="Prrafodelista">
    <w:name w:val="List Paragraph"/>
    <w:basedOn w:val="Normal"/>
    <w:uiPriority w:val="34"/>
    <w:qFormat/>
    <w:rsid w:val="00BF0415"/>
    <w:pPr>
      <w:ind w:left="720"/>
      <w:contextualSpacing/>
    </w:pPr>
  </w:style>
  <w:style w:type="paragraph" w:styleId="Textodeglobo">
    <w:name w:val="Balloon Text"/>
    <w:basedOn w:val="Normal"/>
    <w:link w:val="TextodegloboCar"/>
    <w:rsid w:val="00DF6DEB"/>
    <w:pPr>
      <w:spacing w:before="0"/>
    </w:pPr>
    <w:rPr>
      <w:rFonts w:ascii="Tahoma" w:hAnsi="Tahoma" w:cs="Tahoma"/>
      <w:sz w:val="16"/>
      <w:szCs w:val="16"/>
    </w:rPr>
  </w:style>
  <w:style w:type="character" w:customStyle="1" w:styleId="TextodegloboCar">
    <w:name w:val="Texto de globo Car"/>
    <w:basedOn w:val="Fuentedeprrafopredeter"/>
    <w:link w:val="Textodeglobo"/>
    <w:rsid w:val="00DF6DEB"/>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555311396">
      <w:bodyDiv w:val="1"/>
      <w:marLeft w:val="0"/>
      <w:marRight w:val="0"/>
      <w:marTop w:val="0"/>
      <w:marBottom w:val="0"/>
      <w:divBdr>
        <w:top w:val="none" w:sz="0" w:space="0" w:color="auto"/>
        <w:left w:val="none" w:sz="0" w:space="0" w:color="auto"/>
        <w:bottom w:val="none" w:sz="0" w:space="0" w:color="auto"/>
        <w:right w:val="none" w:sz="0" w:space="0" w:color="auto"/>
      </w:divBdr>
      <w:divsChild>
        <w:div w:id="430855198">
          <w:marLeft w:val="0"/>
          <w:marRight w:val="0"/>
          <w:marTop w:val="0"/>
          <w:marBottom w:val="0"/>
          <w:divBdr>
            <w:top w:val="none" w:sz="0" w:space="0" w:color="auto"/>
            <w:left w:val="none" w:sz="0" w:space="0" w:color="auto"/>
            <w:bottom w:val="none" w:sz="0" w:space="0" w:color="auto"/>
            <w:right w:val="none" w:sz="0" w:space="0" w:color="auto"/>
          </w:divBdr>
        </w:div>
        <w:div w:id="331766304">
          <w:marLeft w:val="0"/>
          <w:marRight w:val="0"/>
          <w:marTop w:val="0"/>
          <w:marBottom w:val="0"/>
          <w:divBdr>
            <w:top w:val="none" w:sz="0" w:space="0" w:color="auto"/>
            <w:left w:val="none" w:sz="0" w:space="0" w:color="auto"/>
            <w:bottom w:val="none" w:sz="0" w:space="0" w:color="auto"/>
            <w:right w:val="none" w:sz="0" w:space="0" w:color="auto"/>
          </w:divBdr>
        </w:div>
      </w:divsChild>
    </w:div>
    <w:div w:id="1338536788">
      <w:bodyDiv w:val="1"/>
      <w:marLeft w:val="0"/>
      <w:marRight w:val="0"/>
      <w:marTop w:val="0"/>
      <w:marBottom w:val="0"/>
      <w:divBdr>
        <w:top w:val="none" w:sz="0" w:space="0" w:color="auto"/>
        <w:left w:val="none" w:sz="0" w:space="0" w:color="auto"/>
        <w:bottom w:val="none" w:sz="0" w:space="0" w:color="auto"/>
        <w:right w:val="none" w:sz="0" w:space="0" w:color="auto"/>
      </w:divBdr>
      <w:divsChild>
        <w:div w:id="204490776">
          <w:marLeft w:val="0"/>
          <w:marRight w:val="0"/>
          <w:marTop w:val="0"/>
          <w:marBottom w:val="0"/>
          <w:divBdr>
            <w:top w:val="none" w:sz="0" w:space="0" w:color="auto"/>
            <w:left w:val="none" w:sz="0" w:space="0" w:color="auto"/>
            <w:bottom w:val="none" w:sz="0" w:space="0" w:color="auto"/>
            <w:right w:val="none" w:sz="0" w:space="0" w:color="auto"/>
          </w:divBdr>
        </w:div>
        <w:div w:id="1328090102">
          <w:marLeft w:val="0"/>
          <w:marRight w:val="0"/>
          <w:marTop w:val="0"/>
          <w:marBottom w:val="0"/>
          <w:divBdr>
            <w:top w:val="none" w:sz="0" w:space="0" w:color="auto"/>
            <w:left w:val="none" w:sz="0" w:space="0" w:color="auto"/>
            <w:bottom w:val="none" w:sz="0" w:space="0" w:color="auto"/>
            <w:right w:val="none" w:sz="0" w:space="0" w:color="auto"/>
          </w:divBdr>
        </w:div>
        <w:div w:id="1440564345">
          <w:marLeft w:val="0"/>
          <w:marRight w:val="0"/>
          <w:marTop w:val="0"/>
          <w:marBottom w:val="0"/>
          <w:divBdr>
            <w:top w:val="none" w:sz="0" w:space="0" w:color="auto"/>
            <w:left w:val="none" w:sz="0" w:space="0" w:color="auto"/>
            <w:bottom w:val="none" w:sz="0" w:space="0" w:color="auto"/>
            <w:right w:val="none" w:sz="0" w:space="0" w:color="auto"/>
          </w:divBdr>
        </w:div>
        <w:div w:id="1826316721">
          <w:marLeft w:val="0"/>
          <w:marRight w:val="0"/>
          <w:marTop w:val="0"/>
          <w:marBottom w:val="0"/>
          <w:divBdr>
            <w:top w:val="none" w:sz="0" w:space="0" w:color="auto"/>
            <w:left w:val="none" w:sz="0" w:space="0" w:color="auto"/>
            <w:bottom w:val="none" w:sz="0" w:space="0" w:color="auto"/>
            <w:right w:val="none" w:sz="0" w:space="0" w:color="auto"/>
          </w:divBdr>
        </w:div>
        <w:div w:id="1842045174">
          <w:marLeft w:val="0"/>
          <w:marRight w:val="0"/>
          <w:marTop w:val="0"/>
          <w:marBottom w:val="0"/>
          <w:divBdr>
            <w:top w:val="none" w:sz="0" w:space="0" w:color="auto"/>
            <w:left w:val="none" w:sz="0" w:space="0" w:color="auto"/>
            <w:bottom w:val="none" w:sz="0" w:space="0" w:color="auto"/>
            <w:right w:val="none" w:sz="0" w:space="0" w:color="auto"/>
          </w:divBdr>
        </w:div>
        <w:div w:id="1529413944">
          <w:marLeft w:val="0"/>
          <w:marRight w:val="0"/>
          <w:marTop w:val="0"/>
          <w:marBottom w:val="0"/>
          <w:divBdr>
            <w:top w:val="none" w:sz="0" w:space="0" w:color="auto"/>
            <w:left w:val="none" w:sz="0" w:space="0" w:color="auto"/>
            <w:bottom w:val="none" w:sz="0" w:space="0" w:color="auto"/>
            <w:right w:val="none" w:sz="0" w:space="0" w:color="auto"/>
          </w:divBdr>
        </w:div>
        <w:div w:id="1358506299">
          <w:marLeft w:val="0"/>
          <w:marRight w:val="0"/>
          <w:marTop w:val="0"/>
          <w:marBottom w:val="0"/>
          <w:divBdr>
            <w:top w:val="none" w:sz="0" w:space="0" w:color="auto"/>
            <w:left w:val="none" w:sz="0" w:space="0" w:color="auto"/>
            <w:bottom w:val="none" w:sz="0" w:space="0" w:color="auto"/>
            <w:right w:val="none" w:sz="0" w:space="0" w:color="auto"/>
          </w:divBdr>
        </w:div>
        <w:div w:id="1542398830">
          <w:marLeft w:val="0"/>
          <w:marRight w:val="0"/>
          <w:marTop w:val="0"/>
          <w:marBottom w:val="0"/>
          <w:divBdr>
            <w:top w:val="none" w:sz="0" w:space="0" w:color="auto"/>
            <w:left w:val="none" w:sz="0" w:space="0" w:color="auto"/>
            <w:bottom w:val="none" w:sz="0" w:space="0" w:color="auto"/>
            <w:right w:val="none" w:sz="0" w:space="0" w:color="auto"/>
          </w:divBdr>
        </w:div>
        <w:div w:id="1472599887">
          <w:marLeft w:val="0"/>
          <w:marRight w:val="0"/>
          <w:marTop w:val="0"/>
          <w:marBottom w:val="0"/>
          <w:divBdr>
            <w:top w:val="none" w:sz="0" w:space="0" w:color="auto"/>
            <w:left w:val="none" w:sz="0" w:space="0" w:color="auto"/>
            <w:bottom w:val="none" w:sz="0" w:space="0" w:color="auto"/>
            <w:right w:val="none" w:sz="0" w:space="0" w:color="auto"/>
          </w:divBdr>
        </w:div>
        <w:div w:id="1336691686">
          <w:marLeft w:val="0"/>
          <w:marRight w:val="0"/>
          <w:marTop w:val="0"/>
          <w:marBottom w:val="0"/>
          <w:divBdr>
            <w:top w:val="none" w:sz="0" w:space="0" w:color="auto"/>
            <w:left w:val="none" w:sz="0" w:space="0" w:color="auto"/>
            <w:bottom w:val="none" w:sz="0" w:space="0" w:color="auto"/>
            <w:right w:val="none" w:sz="0" w:space="0" w:color="auto"/>
          </w:divBdr>
        </w:div>
      </w:divsChild>
    </w:div>
    <w:div w:id="1655065778">
      <w:bodyDiv w:val="1"/>
      <w:marLeft w:val="0"/>
      <w:marRight w:val="0"/>
      <w:marTop w:val="0"/>
      <w:marBottom w:val="0"/>
      <w:divBdr>
        <w:top w:val="none" w:sz="0" w:space="0" w:color="auto"/>
        <w:left w:val="none" w:sz="0" w:space="0" w:color="auto"/>
        <w:bottom w:val="none" w:sz="0" w:space="0" w:color="auto"/>
        <w:right w:val="none" w:sz="0" w:space="0" w:color="auto"/>
      </w:divBdr>
      <w:divsChild>
        <w:div w:id="1701859921">
          <w:marLeft w:val="0"/>
          <w:marRight w:val="0"/>
          <w:marTop w:val="0"/>
          <w:marBottom w:val="0"/>
          <w:divBdr>
            <w:top w:val="none" w:sz="0" w:space="0" w:color="auto"/>
            <w:left w:val="none" w:sz="0" w:space="0" w:color="auto"/>
            <w:bottom w:val="none" w:sz="0" w:space="0" w:color="auto"/>
            <w:right w:val="none" w:sz="0" w:space="0" w:color="auto"/>
          </w:divBdr>
        </w:div>
        <w:div w:id="1980500030">
          <w:marLeft w:val="0"/>
          <w:marRight w:val="0"/>
          <w:marTop w:val="0"/>
          <w:marBottom w:val="0"/>
          <w:divBdr>
            <w:top w:val="none" w:sz="0" w:space="0" w:color="auto"/>
            <w:left w:val="none" w:sz="0" w:space="0" w:color="auto"/>
            <w:bottom w:val="none" w:sz="0" w:space="0" w:color="auto"/>
            <w:right w:val="none" w:sz="0" w:space="0" w:color="auto"/>
          </w:divBdr>
          <w:divsChild>
            <w:div w:id="63190790">
              <w:marLeft w:val="0"/>
              <w:marRight w:val="0"/>
              <w:marTop w:val="0"/>
              <w:marBottom w:val="240"/>
              <w:divBdr>
                <w:top w:val="none" w:sz="0" w:space="0" w:color="auto"/>
                <w:left w:val="none" w:sz="0" w:space="0" w:color="auto"/>
                <w:bottom w:val="none" w:sz="0" w:space="0" w:color="auto"/>
                <w:right w:val="none" w:sz="0" w:space="0" w:color="auto"/>
              </w:divBdr>
            </w:div>
          </w:divsChild>
        </w:div>
        <w:div w:id="1401831711">
          <w:marLeft w:val="0"/>
          <w:marRight w:val="0"/>
          <w:marTop w:val="0"/>
          <w:marBottom w:val="0"/>
          <w:divBdr>
            <w:top w:val="none" w:sz="0" w:space="0" w:color="auto"/>
            <w:left w:val="none" w:sz="0" w:space="0" w:color="auto"/>
            <w:bottom w:val="none" w:sz="0" w:space="0" w:color="auto"/>
            <w:right w:val="none" w:sz="0" w:space="0" w:color="auto"/>
          </w:divBdr>
          <w:divsChild>
            <w:div w:id="1289624567">
              <w:marLeft w:val="0"/>
              <w:marRight w:val="0"/>
              <w:marTop w:val="0"/>
              <w:marBottom w:val="240"/>
              <w:divBdr>
                <w:top w:val="none" w:sz="0" w:space="0" w:color="auto"/>
                <w:left w:val="none" w:sz="0" w:space="0" w:color="auto"/>
                <w:bottom w:val="none" w:sz="0" w:space="0" w:color="auto"/>
                <w:right w:val="none" w:sz="0" w:space="0" w:color="auto"/>
              </w:divBdr>
            </w:div>
          </w:divsChild>
        </w:div>
        <w:div w:id="2063404408">
          <w:marLeft w:val="0"/>
          <w:marRight w:val="0"/>
          <w:marTop w:val="0"/>
          <w:marBottom w:val="0"/>
          <w:divBdr>
            <w:top w:val="none" w:sz="0" w:space="0" w:color="auto"/>
            <w:left w:val="none" w:sz="0" w:space="0" w:color="auto"/>
            <w:bottom w:val="none" w:sz="0" w:space="0" w:color="auto"/>
            <w:right w:val="none" w:sz="0" w:space="0" w:color="auto"/>
          </w:divBdr>
          <w:divsChild>
            <w:div w:id="1532760502">
              <w:marLeft w:val="0"/>
              <w:marRight w:val="0"/>
              <w:marTop w:val="0"/>
              <w:marBottom w:val="240"/>
              <w:divBdr>
                <w:top w:val="none" w:sz="0" w:space="0" w:color="auto"/>
                <w:left w:val="none" w:sz="0" w:space="0" w:color="auto"/>
                <w:bottom w:val="none" w:sz="0" w:space="0" w:color="auto"/>
                <w:right w:val="none" w:sz="0" w:space="0" w:color="auto"/>
              </w:divBdr>
            </w:div>
          </w:divsChild>
        </w:div>
        <w:div w:id="1453867432">
          <w:marLeft w:val="0"/>
          <w:marRight w:val="0"/>
          <w:marTop w:val="0"/>
          <w:marBottom w:val="0"/>
          <w:divBdr>
            <w:top w:val="none" w:sz="0" w:space="0" w:color="auto"/>
            <w:left w:val="none" w:sz="0" w:space="0" w:color="auto"/>
            <w:bottom w:val="none" w:sz="0" w:space="0" w:color="auto"/>
            <w:right w:val="none" w:sz="0" w:space="0" w:color="auto"/>
          </w:divBdr>
          <w:divsChild>
            <w:div w:id="1205870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83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2</Pages>
  <Words>689</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Seminario Nº : Frío – Calor</vt:lpstr>
    </vt:vector>
  </TitlesOfParts>
  <Company>.</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Nº : Frío – Calor</dc:title>
  <dc:creator>Hernan SEVERINI</dc:creator>
  <cp:lastModifiedBy>NN</cp:lastModifiedBy>
  <cp:revision>37</cp:revision>
  <dcterms:created xsi:type="dcterms:W3CDTF">2021-08-23T13:04:00Z</dcterms:created>
  <dcterms:modified xsi:type="dcterms:W3CDTF">2021-08-30T14:21:00Z</dcterms:modified>
</cp:coreProperties>
</file>